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083"/>
      </w:tblGrid>
      <w:tr w:rsidR="00CD2727" w:rsidTr="0082631A">
        <w:trPr>
          <w:trHeight w:val="340"/>
        </w:trPr>
        <w:tc>
          <w:tcPr>
            <w:tcW w:w="8630" w:type="dxa"/>
            <w:gridSpan w:val="2"/>
            <w:shd w:val="clear" w:color="auto" w:fill="D9D9D9" w:themeFill="background1" w:themeFillShade="D9"/>
          </w:tcPr>
          <w:p w:rsidR="00CD2727" w:rsidRDefault="003A2ECB" w:rsidP="003A2ECB">
            <w:r>
              <w:t xml:space="preserve">1- </w:t>
            </w:r>
            <w:r w:rsidR="00CD2727">
              <w:t>EXPÉDITEUR</w:t>
            </w:r>
          </w:p>
        </w:tc>
      </w:tr>
      <w:tr w:rsidR="00F46280" w:rsidTr="003F6FC5">
        <w:trPr>
          <w:trHeight w:val="340"/>
        </w:trPr>
        <w:tc>
          <w:tcPr>
            <w:tcW w:w="2547" w:type="dxa"/>
          </w:tcPr>
          <w:p w:rsidR="00F46280" w:rsidRDefault="00CD2727" w:rsidP="00CD2727">
            <w:r>
              <w:t>Nom de l’expéditeur</w:t>
            </w:r>
          </w:p>
        </w:tc>
        <w:tc>
          <w:tcPr>
            <w:tcW w:w="6083" w:type="dxa"/>
          </w:tcPr>
          <w:p w:rsidR="00F46280" w:rsidRDefault="00F46280"/>
        </w:tc>
      </w:tr>
      <w:tr w:rsidR="00307364" w:rsidTr="003F6FC5">
        <w:trPr>
          <w:trHeight w:val="340"/>
        </w:trPr>
        <w:tc>
          <w:tcPr>
            <w:tcW w:w="2547" w:type="dxa"/>
          </w:tcPr>
          <w:p w:rsidR="00307364" w:rsidRDefault="00307364" w:rsidP="00CD2727">
            <w:r>
              <w:t>Numéro de téléphone</w:t>
            </w:r>
          </w:p>
        </w:tc>
        <w:tc>
          <w:tcPr>
            <w:tcW w:w="6083" w:type="dxa"/>
          </w:tcPr>
          <w:p w:rsidR="00307364" w:rsidRDefault="00307364"/>
        </w:tc>
      </w:tr>
      <w:tr w:rsidR="00F46280" w:rsidTr="003F6FC5">
        <w:trPr>
          <w:trHeight w:val="340"/>
        </w:trPr>
        <w:tc>
          <w:tcPr>
            <w:tcW w:w="2547" w:type="dxa"/>
          </w:tcPr>
          <w:p w:rsidR="00F46280" w:rsidRDefault="00CD2727" w:rsidP="00307364">
            <w:r>
              <w:t xml:space="preserve">Direction </w:t>
            </w:r>
            <w:r w:rsidR="00307364">
              <w:t>/ service</w:t>
            </w:r>
          </w:p>
        </w:tc>
        <w:tc>
          <w:tcPr>
            <w:tcW w:w="6083" w:type="dxa"/>
          </w:tcPr>
          <w:p w:rsidR="00F46280" w:rsidRDefault="00F46280"/>
        </w:tc>
      </w:tr>
      <w:tr w:rsidR="00F46280" w:rsidTr="003F6FC5">
        <w:trPr>
          <w:trHeight w:val="340"/>
        </w:trPr>
        <w:tc>
          <w:tcPr>
            <w:tcW w:w="2547" w:type="dxa"/>
          </w:tcPr>
          <w:p w:rsidR="00F46280" w:rsidRDefault="00307364">
            <w:r>
              <w:t>Nom du gestionnaire</w:t>
            </w:r>
            <w:r w:rsidR="00CD2727">
              <w:t xml:space="preserve"> </w:t>
            </w:r>
          </w:p>
        </w:tc>
        <w:tc>
          <w:tcPr>
            <w:tcW w:w="6083" w:type="dxa"/>
          </w:tcPr>
          <w:p w:rsidR="00F46280" w:rsidRDefault="00F46280"/>
        </w:tc>
      </w:tr>
    </w:tbl>
    <w:p w:rsidR="0070367B" w:rsidRDefault="0070367B" w:rsidP="006B4DFD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5"/>
        <w:gridCol w:w="3621"/>
        <w:gridCol w:w="4524"/>
      </w:tblGrid>
      <w:tr w:rsidR="00CD2727" w:rsidTr="0082631A">
        <w:trPr>
          <w:trHeight w:val="340"/>
        </w:trPr>
        <w:tc>
          <w:tcPr>
            <w:tcW w:w="8630" w:type="dxa"/>
            <w:gridSpan w:val="3"/>
            <w:shd w:val="clear" w:color="auto" w:fill="D9D9D9" w:themeFill="background1" w:themeFillShade="D9"/>
            <w:vAlign w:val="center"/>
          </w:tcPr>
          <w:p w:rsidR="00CD2727" w:rsidRDefault="003A2ECB" w:rsidP="003A2ECB">
            <w:r>
              <w:t xml:space="preserve">2- </w:t>
            </w:r>
            <w:r w:rsidR="00CD2727">
              <w:t>INSTALLATION CONCERNÉE</w:t>
            </w:r>
          </w:p>
        </w:tc>
      </w:tr>
      <w:tr w:rsidR="00F865C9" w:rsidTr="00F865C9">
        <w:tc>
          <w:tcPr>
            <w:tcW w:w="485" w:type="dxa"/>
          </w:tcPr>
          <w:p w:rsidR="00F865C9" w:rsidRDefault="00F865C9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instrText xml:space="preserve"> FORMCHECKBOX </w:instrText>
            </w:r>
            <w:r w:rsidR="00FD62E7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621" w:type="dxa"/>
          </w:tcPr>
          <w:p w:rsidR="00F865C9" w:rsidRDefault="00F865C9">
            <w:r>
              <w:t>CSSS de Lucille-</w:t>
            </w:r>
            <w:proofErr w:type="spellStart"/>
            <w:r>
              <w:t>Teasdale</w:t>
            </w:r>
            <w:proofErr w:type="spellEnd"/>
          </w:p>
        </w:tc>
        <w:tc>
          <w:tcPr>
            <w:tcW w:w="4524" w:type="dxa"/>
          </w:tcPr>
          <w:p w:rsidR="00F865C9" w:rsidRDefault="00F865C9"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instrText xml:space="preserve"> FORMCHECKBOX </w:instrText>
            </w:r>
            <w:r w:rsidR="00FD62E7">
              <w:fldChar w:fldCharType="separate"/>
            </w:r>
            <w:r>
              <w:fldChar w:fldCharType="end"/>
            </w:r>
            <w:bookmarkEnd w:id="1"/>
            <w:r>
              <w:t xml:space="preserve">  CSSS de la </w:t>
            </w:r>
            <w:proofErr w:type="spellStart"/>
            <w:r>
              <w:t>Pointe-de-l’Île</w:t>
            </w:r>
            <w:proofErr w:type="spellEnd"/>
          </w:p>
        </w:tc>
      </w:tr>
      <w:tr w:rsidR="00F865C9" w:rsidTr="00F865C9">
        <w:tc>
          <w:tcPr>
            <w:tcW w:w="485" w:type="dxa"/>
          </w:tcPr>
          <w:p w:rsidR="00F865C9" w:rsidRDefault="00F865C9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62E7">
              <w:fldChar w:fldCharType="separate"/>
            </w:r>
            <w:r>
              <w:fldChar w:fldCharType="end"/>
            </w:r>
          </w:p>
        </w:tc>
        <w:tc>
          <w:tcPr>
            <w:tcW w:w="3621" w:type="dxa"/>
          </w:tcPr>
          <w:p w:rsidR="00F865C9" w:rsidRDefault="00F865C9">
            <w:r>
              <w:t>CSSS de Saint-Léonard et Saint-Michel</w:t>
            </w:r>
          </w:p>
        </w:tc>
        <w:tc>
          <w:tcPr>
            <w:tcW w:w="4524" w:type="dxa"/>
          </w:tcPr>
          <w:p w:rsidR="00F865C9" w:rsidRDefault="00F865C9" w:rsidP="005E602E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instrText xml:space="preserve"> FORMCHECKBOX </w:instrText>
            </w:r>
            <w:r w:rsidR="00FD62E7">
              <w:fldChar w:fldCharType="separate"/>
            </w:r>
            <w:r>
              <w:fldChar w:fldCharType="end"/>
            </w:r>
            <w:bookmarkEnd w:id="2"/>
            <w:r>
              <w:t xml:space="preserve">  </w:t>
            </w:r>
            <w:r w:rsidR="005E602E" w:rsidRPr="005E602E">
              <w:t>CHSLD Polonais Marie-Curie-</w:t>
            </w:r>
            <w:proofErr w:type="spellStart"/>
            <w:r w:rsidR="005E602E" w:rsidRPr="005E602E">
              <w:t>Sklodowska</w:t>
            </w:r>
            <w:proofErr w:type="spellEnd"/>
          </w:p>
        </w:tc>
      </w:tr>
      <w:tr w:rsidR="00F865C9" w:rsidTr="00F865C9">
        <w:tc>
          <w:tcPr>
            <w:tcW w:w="485" w:type="dxa"/>
          </w:tcPr>
          <w:p w:rsidR="00F865C9" w:rsidRDefault="00F865C9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62E7">
              <w:fldChar w:fldCharType="separate"/>
            </w:r>
            <w:r>
              <w:fldChar w:fldCharType="end"/>
            </w:r>
          </w:p>
        </w:tc>
        <w:tc>
          <w:tcPr>
            <w:tcW w:w="3621" w:type="dxa"/>
          </w:tcPr>
          <w:p w:rsidR="00F865C9" w:rsidRDefault="00F865C9">
            <w:r>
              <w:t>Hôpital Maisonneuve-Rosemont</w:t>
            </w:r>
          </w:p>
        </w:tc>
        <w:tc>
          <w:tcPr>
            <w:tcW w:w="4524" w:type="dxa"/>
          </w:tcPr>
          <w:p w:rsidR="00F865C9" w:rsidRDefault="00F865C9"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instrText xml:space="preserve"> FORMCHECKBOX </w:instrText>
            </w:r>
            <w:r w:rsidR="00FD62E7">
              <w:fldChar w:fldCharType="separate"/>
            </w:r>
            <w:r>
              <w:fldChar w:fldCharType="end"/>
            </w:r>
            <w:bookmarkEnd w:id="3"/>
            <w:r>
              <w:t xml:space="preserve">  Hôpital Santa </w:t>
            </w:r>
            <w:proofErr w:type="spellStart"/>
            <w:r>
              <w:t>Cabrini</w:t>
            </w:r>
            <w:proofErr w:type="spellEnd"/>
          </w:p>
        </w:tc>
      </w:tr>
      <w:tr w:rsidR="005E602E" w:rsidTr="005E602E">
        <w:tc>
          <w:tcPr>
            <w:tcW w:w="485" w:type="dxa"/>
          </w:tcPr>
          <w:p w:rsidR="005E602E" w:rsidRDefault="005E602E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62E7">
              <w:fldChar w:fldCharType="separate"/>
            </w:r>
            <w:r>
              <w:fldChar w:fldCharType="end"/>
            </w:r>
          </w:p>
        </w:tc>
        <w:tc>
          <w:tcPr>
            <w:tcW w:w="3621" w:type="dxa"/>
          </w:tcPr>
          <w:p w:rsidR="005E602E" w:rsidRDefault="005E602E">
            <w:r>
              <w:t>Institut universitaire en santé mentale de Montréal</w:t>
            </w:r>
          </w:p>
        </w:tc>
        <w:tc>
          <w:tcPr>
            <w:tcW w:w="4524" w:type="dxa"/>
          </w:tcPr>
          <w:p w:rsidR="005E602E" w:rsidRDefault="005E602E"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instrText xml:space="preserve"> FORMCHECKBOX </w:instrText>
            </w:r>
            <w:r w:rsidR="00FD62E7">
              <w:fldChar w:fldCharType="separate"/>
            </w:r>
            <w:r>
              <w:fldChar w:fldCharType="end"/>
            </w:r>
            <w:bookmarkEnd w:id="4"/>
            <w:r>
              <w:t xml:space="preserve">  CIUSSS de l’</w:t>
            </w:r>
            <w:proofErr w:type="spellStart"/>
            <w:r>
              <w:t>Est-de-l’Île-de-Montréal</w:t>
            </w:r>
            <w:proofErr w:type="spellEnd"/>
          </w:p>
        </w:tc>
      </w:tr>
    </w:tbl>
    <w:p w:rsidR="00EA714A" w:rsidRDefault="00EA714A" w:rsidP="003F6FC5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111"/>
        <w:gridCol w:w="1547"/>
      </w:tblGrid>
      <w:tr w:rsidR="00CD2727" w:rsidTr="0082631A">
        <w:trPr>
          <w:trHeight w:val="340"/>
        </w:trPr>
        <w:tc>
          <w:tcPr>
            <w:tcW w:w="8630" w:type="dxa"/>
            <w:gridSpan w:val="4"/>
            <w:shd w:val="clear" w:color="auto" w:fill="D9D9D9" w:themeFill="background1" w:themeFillShade="D9"/>
            <w:vAlign w:val="center"/>
          </w:tcPr>
          <w:p w:rsidR="00EA714A" w:rsidRDefault="003A2ECB" w:rsidP="003A2ECB">
            <w:r>
              <w:t xml:space="preserve">3- </w:t>
            </w:r>
            <w:r w:rsidR="00CD2727">
              <w:t>IDENTIFICATION DU CONTENU DE LA BOÎTE</w:t>
            </w:r>
            <w:r w:rsidR="00310181">
              <w:t xml:space="preserve"> (un formulaire par </w:t>
            </w:r>
            <w:r w:rsidR="003762B6">
              <w:t>boîte</w:t>
            </w:r>
            <w:r w:rsidR="00310181">
              <w:t>)</w:t>
            </w:r>
          </w:p>
        </w:tc>
      </w:tr>
      <w:tr w:rsidR="0082631A" w:rsidTr="0082631A">
        <w:trPr>
          <w:trHeight w:val="127"/>
        </w:trPr>
        <w:tc>
          <w:tcPr>
            <w:tcW w:w="8630" w:type="dxa"/>
            <w:gridSpan w:val="4"/>
            <w:vAlign w:val="center"/>
          </w:tcPr>
          <w:p w:rsidR="0082631A" w:rsidRDefault="0082631A" w:rsidP="0082631A">
            <w:r>
              <w:t>Disposition</w:t>
            </w:r>
            <w:r w:rsidR="001819F5">
              <w:rPr>
                <w:rStyle w:val="Appelnotedebasdep"/>
              </w:rPr>
              <w:footnoteReference w:id="1"/>
            </w:r>
          </w:p>
        </w:tc>
      </w:tr>
      <w:tr w:rsidR="003762B6" w:rsidTr="003762B6">
        <w:trPr>
          <w:trHeight w:val="125"/>
        </w:trPr>
        <w:tc>
          <w:tcPr>
            <w:tcW w:w="2972" w:type="dxa"/>
            <w:gridSpan w:val="2"/>
          </w:tcPr>
          <w:p w:rsidR="003762B6" w:rsidRDefault="003762B6" w:rsidP="0082631A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62E7">
              <w:fldChar w:fldCharType="separate"/>
            </w:r>
            <w:r>
              <w:fldChar w:fldCharType="end"/>
            </w:r>
            <w:r>
              <w:t xml:space="preserve">  Tri</w:t>
            </w:r>
          </w:p>
        </w:tc>
        <w:tc>
          <w:tcPr>
            <w:tcW w:w="5658" w:type="dxa"/>
            <w:gridSpan w:val="2"/>
            <w:vMerge w:val="restart"/>
          </w:tcPr>
          <w:p w:rsidR="003762B6" w:rsidRDefault="003762B6" w:rsidP="0082631A">
            <w:r>
              <w:t>Numéro de boîte temporaire donnée par l’unité</w:t>
            </w:r>
          </w:p>
        </w:tc>
      </w:tr>
      <w:tr w:rsidR="003762B6" w:rsidTr="003762B6">
        <w:trPr>
          <w:trHeight w:val="125"/>
        </w:trPr>
        <w:tc>
          <w:tcPr>
            <w:tcW w:w="2972" w:type="dxa"/>
            <w:gridSpan w:val="2"/>
          </w:tcPr>
          <w:p w:rsidR="003762B6" w:rsidRDefault="003762B6" w:rsidP="0082631A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62E7">
              <w:fldChar w:fldCharType="separate"/>
            </w:r>
            <w:r>
              <w:fldChar w:fldCharType="end"/>
            </w:r>
            <w:r>
              <w:t xml:space="preserve">  Destruction</w:t>
            </w:r>
          </w:p>
        </w:tc>
        <w:tc>
          <w:tcPr>
            <w:tcW w:w="5658" w:type="dxa"/>
            <w:gridSpan w:val="2"/>
            <w:vMerge/>
          </w:tcPr>
          <w:p w:rsidR="003762B6" w:rsidRDefault="003762B6" w:rsidP="0082631A"/>
        </w:tc>
      </w:tr>
      <w:tr w:rsidR="003762B6" w:rsidTr="003762B6">
        <w:trPr>
          <w:trHeight w:val="125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3762B6" w:rsidRDefault="003762B6" w:rsidP="0082631A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D62E7">
              <w:fldChar w:fldCharType="separate"/>
            </w:r>
            <w:r>
              <w:fldChar w:fldCharType="end"/>
            </w:r>
            <w:r>
              <w:t xml:space="preserve">  Conservation permanente</w:t>
            </w:r>
          </w:p>
        </w:tc>
        <w:tc>
          <w:tcPr>
            <w:tcW w:w="5658" w:type="dxa"/>
            <w:gridSpan w:val="2"/>
            <w:vMerge/>
            <w:tcBorders>
              <w:bottom w:val="single" w:sz="4" w:space="0" w:color="auto"/>
            </w:tcBorders>
          </w:tcPr>
          <w:p w:rsidR="003762B6" w:rsidRDefault="003762B6" w:rsidP="0082631A"/>
        </w:tc>
      </w:tr>
      <w:tr w:rsidR="0082631A" w:rsidTr="0082631A">
        <w:trPr>
          <w:trHeight w:val="125"/>
        </w:trPr>
        <w:tc>
          <w:tcPr>
            <w:tcW w:w="8630" w:type="dxa"/>
            <w:gridSpan w:val="4"/>
            <w:tcBorders>
              <w:left w:val="nil"/>
              <w:right w:val="nil"/>
            </w:tcBorders>
          </w:tcPr>
          <w:p w:rsidR="0082631A" w:rsidRDefault="0082631A" w:rsidP="0082631A"/>
        </w:tc>
      </w:tr>
      <w:tr w:rsidR="0082631A" w:rsidTr="00310181">
        <w:trPr>
          <w:trHeight w:val="340"/>
        </w:trPr>
        <w:tc>
          <w:tcPr>
            <w:tcW w:w="1413" w:type="dxa"/>
          </w:tcPr>
          <w:p w:rsidR="0082631A" w:rsidRDefault="0082631A" w:rsidP="0082631A">
            <w:pPr>
              <w:jc w:val="center"/>
            </w:pPr>
            <w:r>
              <w:t>Règle de conservation</w:t>
            </w:r>
          </w:p>
        </w:tc>
        <w:tc>
          <w:tcPr>
            <w:tcW w:w="5670" w:type="dxa"/>
            <w:gridSpan w:val="2"/>
          </w:tcPr>
          <w:p w:rsidR="0082631A" w:rsidRDefault="0082631A" w:rsidP="0082631A">
            <w:pPr>
              <w:jc w:val="center"/>
            </w:pPr>
            <w:r>
              <w:t>Description du contenu</w:t>
            </w:r>
          </w:p>
        </w:tc>
        <w:tc>
          <w:tcPr>
            <w:tcW w:w="1547" w:type="dxa"/>
          </w:tcPr>
          <w:p w:rsidR="00310181" w:rsidRDefault="0082631A" w:rsidP="00310181">
            <w:pPr>
              <w:jc w:val="center"/>
            </w:pPr>
            <w:r>
              <w:t>Dates extrêmes</w:t>
            </w:r>
          </w:p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6177F" w:rsidTr="003F6FC5">
        <w:trPr>
          <w:trHeight w:val="340"/>
        </w:trPr>
        <w:tc>
          <w:tcPr>
            <w:tcW w:w="1413" w:type="dxa"/>
          </w:tcPr>
          <w:p w:rsidR="0086177F" w:rsidRDefault="0086177F" w:rsidP="0082631A"/>
        </w:tc>
        <w:tc>
          <w:tcPr>
            <w:tcW w:w="5670" w:type="dxa"/>
            <w:gridSpan w:val="2"/>
          </w:tcPr>
          <w:p w:rsidR="0086177F" w:rsidRDefault="0086177F" w:rsidP="0082631A"/>
        </w:tc>
        <w:tc>
          <w:tcPr>
            <w:tcW w:w="1547" w:type="dxa"/>
          </w:tcPr>
          <w:p w:rsidR="0086177F" w:rsidRDefault="0086177F" w:rsidP="0082631A"/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  <w:tr w:rsidR="0082631A" w:rsidTr="003F6FC5">
        <w:trPr>
          <w:trHeight w:val="340"/>
        </w:trPr>
        <w:tc>
          <w:tcPr>
            <w:tcW w:w="1413" w:type="dxa"/>
          </w:tcPr>
          <w:p w:rsidR="0082631A" w:rsidRDefault="0082631A" w:rsidP="0082631A"/>
        </w:tc>
        <w:tc>
          <w:tcPr>
            <w:tcW w:w="5670" w:type="dxa"/>
            <w:gridSpan w:val="2"/>
          </w:tcPr>
          <w:p w:rsidR="0082631A" w:rsidRDefault="0082631A" w:rsidP="0082631A"/>
        </w:tc>
        <w:tc>
          <w:tcPr>
            <w:tcW w:w="1547" w:type="dxa"/>
          </w:tcPr>
          <w:p w:rsidR="0082631A" w:rsidRDefault="0082631A" w:rsidP="0082631A"/>
        </w:tc>
      </w:tr>
    </w:tbl>
    <w:p w:rsidR="00307364" w:rsidRDefault="00307364">
      <w:r>
        <w:lastRenderedPageBreak/>
        <w:t>J’atteste que le contenu de cette boîte est complet, intègre et valide en vertu du calend</w:t>
      </w:r>
      <w:r w:rsidR="00C41101">
        <w:t>rier de conservation adopté</w:t>
      </w:r>
      <w:r w:rsidR="001819F5">
        <w:rPr>
          <w:rStyle w:val="Appelnotedebasdep"/>
        </w:rPr>
        <w:footnoteReference w:id="2"/>
      </w:r>
      <w: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283"/>
        <w:gridCol w:w="3390"/>
      </w:tblGrid>
      <w:tr w:rsidR="00EA714A" w:rsidTr="00EA714A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EA714A" w:rsidRDefault="00EA714A" w:rsidP="00307364">
            <w:r>
              <w:t>Signature 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714A" w:rsidRDefault="00EA714A" w:rsidP="00307364"/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EA714A" w:rsidRDefault="00EA714A" w:rsidP="00307364">
            <w:r>
              <w:t>Date de transfert des documents :</w:t>
            </w:r>
          </w:p>
        </w:tc>
      </w:tr>
      <w:tr w:rsidR="00EA714A" w:rsidTr="00EA714A">
        <w:tc>
          <w:tcPr>
            <w:tcW w:w="4957" w:type="dxa"/>
            <w:tcBorders>
              <w:top w:val="nil"/>
              <w:left w:val="nil"/>
              <w:right w:val="nil"/>
            </w:tcBorders>
          </w:tcPr>
          <w:p w:rsidR="00EA714A" w:rsidRDefault="00EA714A" w:rsidP="0030736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714A" w:rsidRDefault="00EA714A" w:rsidP="00307364"/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14A" w:rsidRDefault="00EA714A" w:rsidP="00307364"/>
        </w:tc>
      </w:tr>
    </w:tbl>
    <w:p w:rsidR="003A2ECB" w:rsidRDefault="003A2ECB" w:rsidP="003A2ECB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EA714A" w:rsidTr="00911110">
        <w:trPr>
          <w:trHeight w:val="547"/>
        </w:trPr>
        <w:tc>
          <w:tcPr>
            <w:tcW w:w="8630" w:type="dxa"/>
            <w:gridSpan w:val="2"/>
            <w:shd w:val="clear" w:color="auto" w:fill="D9D9D9" w:themeFill="background1" w:themeFillShade="D9"/>
            <w:vAlign w:val="center"/>
          </w:tcPr>
          <w:p w:rsidR="00EA714A" w:rsidRDefault="001C7EE7" w:rsidP="00307364">
            <w:r>
              <w:t>R</w:t>
            </w:r>
            <w:r w:rsidR="00EA714A">
              <w:t>ÉSERVÉ AU SERVICE DE LA GEST</w:t>
            </w:r>
            <w:r w:rsidR="00C13F9A">
              <w:t>ION DOCUMENTAIRE</w:t>
            </w:r>
          </w:p>
        </w:tc>
      </w:tr>
      <w:tr w:rsidR="00EA714A" w:rsidTr="001C7EE7">
        <w:trPr>
          <w:trHeight w:val="340"/>
        </w:trPr>
        <w:tc>
          <w:tcPr>
            <w:tcW w:w="2689" w:type="dxa"/>
            <w:shd w:val="clear" w:color="auto" w:fill="D9D9D9" w:themeFill="background1" w:themeFillShade="D9"/>
          </w:tcPr>
          <w:p w:rsidR="00EA714A" w:rsidRDefault="00EA714A" w:rsidP="00307364">
            <w:r>
              <w:t xml:space="preserve">Numéro </w:t>
            </w:r>
            <w:r w:rsidR="00316D6B">
              <w:t xml:space="preserve">unique </w:t>
            </w:r>
            <w:r>
              <w:t>de boîte</w:t>
            </w:r>
          </w:p>
        </w:tc>
        <w:tc>
          <w:tcPr>
            <w:tcW w:w="5941" w:type="dxa"/>
            <w:shd w:val="clear" w:color="auto" w:fill="D9D9D9" w:themeFill="background1" w:themeFillShade="D9"/>
          </w:tcPr>
          <w:p w:rsidR="00EA714A" w:rsidRDefault="00EA714A" w:rsidP="00307364"/>
        </w:tc>
      </w:tr>
      <w:tr w:rsidR="00EA714A" w:rsidTr="001C7EE7">
        <w:trPr>
          <w:trHeight w:val="340"/>
        </w:trPr>
        <w:tc>
          <w:tcPr>
            <w:tcW w:w="2689" w:type="dxa"/>
            <w:shd w:val="clear" w:color="auto" w:fill="D9D9D9" w:themeFill="background1" w:themeFillShade="D9"/>
          </w:tcPr>
          <w:p w:rsidR="00EA714A" w:rsidRDefault="00EA714A" w:rsidP="00307364">
            <w:r>
              <w:t>Adresse de localisation</w:t>
            </w:r>
          </w:p>
        </w:tc>
        <w:tc>
          <w:tcPr>
            <w:tcW w:w="5941" w:type="dxa"/>
            <w:shd w:val="clear" w:color="auto" w:fill="D9D9D9" w:themeFill="background1" w:themeFillShade="D9"/>
          </w:tcPr>
          <w:p w:rsidR="00EA714A" w:rsidRDefault="00EA714A" w:rsidP="00307364"/>
        </w:tc>
      </w:tr>
      <w:tr w:rsidR="00EA714A" w:rsidTr="001C7EE7">
        <w:trPr>
          <w:trHeight w:val="340"/>
        </w:trPr>
        <w:tc>
          <w:tcPr>
            <w:tcW w:w="2689" w:type="dxa"/>
            <w:shd w:val="clear" w:color="auto" w:fill="D9D9D9" w:themeFill="background1" w:themeFillShade="D9"/>
          </w:tcPr>
          <w:p w:rsidR="00EA714A" w:rsidRDefault="00EA714A" w:rsidP="00307364">
            <w:r>
              <w:t>Date de disposition</w:t>
            </w:r>
          </w:p>
        </w:tc>
        <w:tc>
          <w:tcPr>
            <w:tcW w:w="5941" w:type="dxa"/>
            <w:shd w:val="clear" w:color="auto" w:fill="D9D9D9" w:themeFill="background1" w:themeFillShade="D9"/>
          </w:tcPr>
          <w:p w:rsidR="00EA714A" w:rsidRDefault="00EA714A" w:rsidP="00307364"/>
        </w:tc>
      </w:tr>
    </w:tbl>
    <w:p w:rsidR="00EA714A" w:rsidRPr="00307364" w:rsidRDefault="00EA714A" w:rsidP="00307364"/>
    <w:p w:rsidR="001C7EE7" w:rsidRPr="00307364" w:rsidRDefault="001C7EE7"/>
    <w:sectPr w:rsidR="001C7EE7" w:rsidRPr="00307364" w:rsidSect="00367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47" w:right="1797" w:bottom="1701" w:left="153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4A" w:rsidRDefault="00EA714A" w:rsidP="00F46280">
      <w:pPr>
        <w:spacing w:after="0" w:line="240" w:lineRule="auto"/>
      </w:pPr>
      <w:r>
        <w:separator/>
      </w:r>
    </w:p>
  </w:endnote>
  <w:endnote w:type="continuationSeparator" w:id="0">
    <w:p w:rsidR="00EA714A" w:rsidRDefault="00EA714A" w:rsidP="00F4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9BD" w:rsidRDefault="002369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EF0" w:rsidRDefault="003A2ECB" w:rsidP="00E61315">
    <w:pPr>
      <w:pStyle w:val="Pieddepage"/>
    </w:pPr>
    <w:r>
      <w:t xml:space="preserve">Faire parvenir à </w:t>
    </w:r>
    <w:hyperlink r:id="rId1" w:history="1">
      <w:r w:rsidR="00883E21" w:rsidRPr="004D5D56">
        <w:rPr>
          <w:rStyle w:val="Lienhypertexte"/>
        </w:rPr>
        <w:t>francisco.cepelotti.cemtl@ssss.gouv.qc.ca</w:t>
      </w:r>
    </w:hyperlink>
    <w:r w:rsidR="00367EF0">
      <w:t xml:space="preserve">, </w:t>
    </w:r>
    <w:hyperlink r:id="rId2" w:history="1">
      <w:r w:rsidR="00367EF0" w:rsidRPr="00D96EA9">
        <w:rPr>
          <w:rStyle w:val="Lienhypertexte"/>
        </w:rPr>
        <w:t>alain.desrosiers.cemtl@ssss.gouv.qc.ca</w:t>
      </w:r>
    </w:hyperlink>
    <w:r w:rsidR="00367EF0">
      <w:t xml:space="preserve"> </w:t>
    </w:r>
  </w:p>
  <w:p w:rsidR="0086177F" w:rsidRDefault="002369BD" w:rsidP="00E61315">
    <w:pPr>
      <w:pStyle w:val="Pieddepage"/>
      <w:rPr>
        <w:rFonts w:cstheme="minorHAnsi"/>
      </w:rPr>
    </w:pPr>
    <w:r>
      <w:t xml:space="preserve">ou </w:t>
    </w:r>
    <w:hyperlink r:id="rId3" w:history="1">
      <w:r w:rsidR="00367EF0" w:rsidRPr="00D96EA9">
        <w:rPr>
          <w:rStyle w:val="Lienhypertexte"/>
        </w:rPr>
        <w:t>l</w:t>
      </w:r>
      <w:r w:rsidR="00367EF0" w:rsidRPr="00D96EA9">
        <w:rPr>
          <w:rStyle w:val="Lienhypertexte"/>
          <w:rFonts w:cstheme="minorHAnsi"/>
        </w:rPr>
        <w:t>baril.iusmm@ssss.gouv.qc.ca</w:t>
      </w:r>
    </w:hyperlink>
  </w:p>
  <w:p w:rsidR="00367EF0" w:rsidRDefault="00367EF0" w:rsidP="00E61315">
    <w:pPr>
      <w:pStyle w:val="Pieddepage"/>
    </w:pPr>
  </w:p>
  <w:p w:rsidR="00310181" w:rsidRDefault="00310181" w:rsidP="00E61315">
    <w:pPr>
      <w:pStyle w:val="Pieddepage"/>
    </w:pPr>
    <w:r>
      <w:t>CIUSSS de l’</w:t>
    </w:r>
    <w:proofErr w:type="spellStart"/>
    <w:r>
      <w:t>Est-de-l’Île-de-Montréal</w:t>
    </w:r>
    <w:proofErr w:type="spellEnd"/>
  </w:p>
  <w:p w:rsidR="00E61315" w:rsidRDefault="00E61315" w:rsidP="00E61315">
    <w:pPr>
      <w:pStyle w:val="Pieddepage"/>
    </w:pPr>
    <w:r>
      <w:t>Service de la gestion documentaire - DQÉPÉ</w:t>
    </w:r>
  </w:p>
  <w:p w:rsidR="00310181" w:rsidRDefault="00E61315" w:rsidP="00E61315">
    <w:pPr>
      <w:pStyle w:val="Pieddepage"/>
      <w:ind w:hanging="1800"/>
    </w:pPr>
    <w:r>
      <w:rPr>
        <w:noProof/>
        <w:lang w:eastAsia="fr-CA"/>
      </w:rPr>
      <w:drawing>
        <wp:inline distT="0" distB="0" distL="0" distR="0" wp14:anchorId="797D6001" wp14:editId="59D907D7">
          <wp:extent cx="772896" cy="759655"/>
          <wp:effectExtent l="0" t="38100" r="0" b="4064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barit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343053">
                    <a:off x="0" y="0"/>
                    <a:ext cx="790744" cy="777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9BD" w:rsidRDefault="002369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4A" w:rsidRDefault="00EA714A" w:rsidP="00F46280">
      <w:pPr>
        <w:spacing w:after="0" w:line="240" w:lineRule="auto"/>
      </w:pPr>
      <w:r>
        <w:separator/>
      </w:r>
    </w:p>
  </w:footnote>
  <w:footnote w:type="continuationSeparator" w:id="0">
    <w:p w:rsidR="00EA714A" w:rsidRDefault="00EA714A" w:rsidP="00F46280">
      <w:pPr>
        <w:spacing w:after="0" w:line="240" w:lineRule="auto"/>
      </w:pPr>
      <w:r>
        <w:continuationSeparator/>
      </w:r>
    </w:p>
  </w:footnote>
  <w:footnote w:id="1">
    <w:p w:rsidR="001819F5" w:rsidRDefault="001819F5" w:rsidP="000F7258">
      <w:pPr>
        <w:pStyle w:val="Notedebasdepage"/>
        <w:jc w:val="both"/>
        <w:rPr>
          <w:i/>
        </w:rPr>
      </w:pPr>
      <w:r>
        <w:rPr>
          <w:rStyle w:val="Appelnotedebasdep"/>
        </w:rPr>
        <w:footnoteRef/>
      </w:r>
      <w:r>
        <w:t xml:space="preserve"> Les dossiers dont le mode de disposition à l’inactif est </w:t>
      </w:r>
      <w:r>
        <w:rPr>
          <w:i/>
        </w:rPr>
        <w:t>C</w:t>
      </w:r>
      <w:r w:rsidRPr="001819F5">
        <w:rPr>
          <w:i/>
        </w:rPr>
        <w:t xml:space="preserve">onservation </w:t>
      </w:r>
      <w:r>
        <w:t xml:space="preserve">ou </w:t>
      </w:r>
      <w:r w:rsidRPr="000F7258">
        <w:rPr>
          <w:i/>
        </w:rPr>
        <w:t xml:space="preserve">Tri </w:t>
      </w:r>
      <w:r>
        <w:t xml:space="preserve">ne doivent pas être déposés dans la même boîte que les dossiers dont le mode de disposition est </w:t>
      </w:r>
      <w:r>
        <w:rPr>
          <w:i/>
        </w:rPr>
        <w:t>D</w:t>
      </w:r>
      <w:r w:rsidRPr="001819F5">
        <w:rPr>
          <w:i/>
        </w:rPr>
        <w:t>estruction</w:t>
      </w:r>
      <w:r w:rsidR="00316D6B">
        <w:rPr>
          <w:i/>
        </w:rPr>
        <w:t>.</w:t>
      </w:r>
    </w:p>
    <w:p w:rsidR="00316D6B" w:rsidRDefault="00316D6B" w:rsidP="000F7258">
      <w:pPr>
        <w:pStyle w:val="Notedebasdepage"/>
        <w:jc w:val="both"/>
      </w:pPr>
      <w:bookmarkStart w:id="5" w:name="_GoBack"/>
      <w:bookmarkEnd w:id="5"/>
    </w:p>
  </w:footnote>
  <w:footnote w:id="2">
    <w:p w:rsidR="001819F5" w:rsidRDefault="001819F5" w:rsidP="000F7258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Le service de la gest</w:t>
      </w:r>
      <w:r w:rsidR="00C13F9A">
        <w:t>ion documentaire</w:t>
      </w:r>
      <w:r>
        <w:t xml:space="preserve"> n’est pas responsable du contenu des boîtes qui lui sont transférées pour la conservation dans les locaux d’entreposage</w:t>
      </w:r>
      <w:r w:rsidR="000F7258">
        <w:t xml:space="preserve"> des documents semi-actifs ou inactifs.</w:t>
      </w:r>
    </w:p>
    <w:p w:rsidR="00316D6B" w:rsidRDefault="00316D6B" w:rsidP="000F7258">
      <w:pPr>
        <w:pStyle w:val="Notedebasdepage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9BD" w:rsidRDefault="002369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4A" w:rsidRPr="001D16E5" w:rsidRDefault="00EA714A" w:rsidP="00F46280">
    <w:pPr>
      <w:pStyle w:val="En-tte"/>
      <w:ind w:hanging="567"/>
      <w:rPr>
        <w:b/>
      </w:rPr>
    </w:pPr>
    <w:r>
      <w:rPr>
        <w:noProof/>
        <w:lang w:eastAsia="fr-CA"/>
      </w:rPr>
      <w:drawing>
        <wp:inline distT="0" distB="0" distL="0" distR="0" wp14:anchorId="3FC62E83" wp14:editId="30F31BC7">
          <wp:extent cx="1563624" cy="804672"/>
          <wp:effectExtent l="0" t="0" r="0" b="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usss-noir-minimal-5-5-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624" cy="80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5107">
      <w:tab/>
    </w:r>
    <w:r w:rsidR="001D16E5">
      <w:rPr>
        <w:b/>
      </w:rPr>
      <w:t>ANNEXE</w:t>
    </w:r>
    <w:r w:rsidR="00E40622">
      <w:rPr>
        <w:b/>
      </w:rPr>
      <w:t xml:space="preserve"> 2</w:t>
    </w:r>
  </w:p>
  <w:tbl>
    <w:tblPr>
      <w:tblStyle w:val="Grilledutableau"/>
      <w:tblW w:w="2823" w:type="dxa"/>
      <w:tblInd w:w="58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3"/>
    </w:tblGrid>
    <w:tr w:rsidR="00EA714A" w:rsidTr="00316D6B">
      <w:tc>
        <w:tcPr>
          <w:tcW w:w="2823" w:type="dxa"/>
        </w:tcPr>
        <w:p w:rsidR="00EA714A" w:rsidRPr="00F46280" w:rsidRDefault="00EA714A" w:rsidP="00F46280">
          <w:pPr>
            <w:pStyle w:val="En-tte"/>
            <w:rPr>
              <w:b/>
            </w:rPr>
          </w:pPr>
          <w:r w:rsidRPr="00F46280">
            <w:rPr>
              <w:b/>
            </w:rPr>
            <w:t>BORDEREAU DE TRANSFERT</w:t>
          </w:r>
        </w:p>
      </w:tc>
    </w:tr>
  </w:tbl>
  <w:p w:rsidR="00EA714A" w:rsidRDefault="00EA714A" w:rsidP="00F46280">
    <w:pPr>
      <w:pStyle w:val="En-tte"/>
      <w:ind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9BD" w:rsidRDefault="002369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6F1"/>
    <w:multiLevelType w:val="hybridMultilevel"/>
    <w:tmpl w:val="0544543A"/>
    <w:lvl w:ilvl="0" w:tplc="C8AAB95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085A"/>
    <w:multiLevelType w:val="hybridMultilevel"/>
    <w:tmpl w:val="E52E9DF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1C0B"/>
    <w:multiLevelType w:val="hybridMultilevel"/>
    <w:tmpl w:val="D69224C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80"/>
    <w:rsid w:val="0003340A"/>
    <w:rsid w:val="000F7258"/>
    <w:rsid w:val="001819F5"/>
    <w:rsid w:val="00183AF1"/>
    <w:rsid w:val="001C7EE7"/>
    <w:rsid w:val="001D16E5"/>
    <w:rsid w:val="002369BD"/>
    <w:rsid w:val="00307364"/>
    <w:rsid w:val="00310181"/>
    <w:rsid w:val="00316D6B"/>
    <w:rsid w:val="00367EF0"/>
    <w:rsid w:val="003762B6"/>
    <w:rsid w:val="003A2ECB"/>
    <w:rsid w:val="003B6E8A"/>
    <w:rsid w:val="003F6FC5"/>
    <w:rsid w:val="00457B41"/>
    <w:rsid w:val="00595F2A"/>
    <w:rsid w:val="005E602E"/>
    <w:rsid w:val="006B4DFD"/>
    <w:rsid w:val="006E585B"/>
    <w:rsid w:val="0070367B"/>
    <w:rsid w:val="00752EC5"/>
    <w:rsid w:val="00784D78"/>
    <w:rsid w:val="00791860"/>
    <w:rsid w:val="00802054"/>
    <w:rsid w:val="00807C3B"/>
    <w:rsid w:val="0082631A"/>
    <w:rsid w:val="0085070A"/>
    <w:rsid w:val="0086177F"/>
    <w:rsid w:val="00883E21"/>
    <w:rsid w:val="008B7D09"/>
    <w:rsid w:val="00911110"/>
    <w:rsid w:val="009158ED"/>
    <w:rsid w:val="00984016"/>
    <w:rsid w:val="00C13F9A"/>
    <w:rsid w:val="00C41101"/>
    <w:rsid w:val="00CD2727"/>
    <w:rsid w:val="00CF623D"/>
    <w:rsid w:val="00E33FC4"/>
    <w:rsid w:val="00E40622"/>
    <w:rsid w:val="00E47F1E"/>
    <w:rsid w:val="00E61315"/>
    <w:rsid w:val="00E770E2"/>
    <w:rsid w:val="00EA5107"/>
    <w:rsid w:val="00EA714A"/>
    <w:rsid w:val="00F46280"/>
    <w:rsid w:val="00F83910"/>
    <w:rsid w:val="00F865C9"/>
    <w:rsid w:val="00FD1EB0"/>
    <w:rsid w:val="00FD62E7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8DDD8"/>
  <w15:docId w15:val="{16CBFF50-CFC6-4532-8283-B8D6A6FB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462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280"/>
  </w:style>
  <w:style w:type="paragraph" w:styleId="Pieddepage">
    <w:name w:val="footer"/>
    <w:basedOn w:val="Normal"/>
    <w:link w:val="PieddepageCar"/>
    <w:uiPriority w:val="99"/>
    <w:unhideWhenUsed/>
    <w:rsid w:val="00F462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280"/>
  </w:style>
  <w:style w:type="paragraph" w:styleId="Paragraphedeliste">
    <w:name w:val="List Paragraph"/>
    <w:basedOn w:val="Normal"/>
    <w:uiPriority w:val="34"/>
    <w:qFormat/>
    <w:rsid w:val="00F4628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19F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19F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819F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EC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67E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baril.iusmm@ssss.gouv.qc.ca" TargetMode="External"/><Relationship Id="rId2" Type="http://schemas.openxmlformats.org/officeDocument/2006/relationships/hyperlink" Target="mailto:alain.desrosiers.cemtl@ssss.gouv.qc.ca" TargetMode="External"/><Relationship Id="rId1" Type="http://schemas.openxmlformats.org/officeDocument/2006/relationships/hyperlink" Target="mailto:francisco.cepelotti.cemtl@ssss.gouv.qc.ca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A555-FB75-49B8-8C0C-AA3228A0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Borderau de transfert  2017-12-06</vt:lpstr>
    </vt:vector>
  </TitlesOfParts>
  <Manager>Karine Girard</Manager>
  <Company>CIUSSS de l'Est-de-l'Île-de-Montréal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Borderau de transfert  2017-12-06</dc:title>
  <dc:subject>Transfert documents administratifs semi-actifs et inactifs</dc:subject>
  <dc:creator>Joëlle Rancourt;Louise Baril</dc:creator>
  <cp:keywords>Gestion documentaire ; archives semi-actives et inactives</cp:keywords>
  <cp:lastModifiedBy>Sandra Bachar</cp:lastModifiedBy>
  <cp:revision>10</cp:revision>
  <cp:lastPrinted>2016-09-16T13:51:00Z</cp:lastPrinted>
  <dcterms:created xsi:type="dcterms:W3CDTF">2018-05-23T14:52:00Z</dcterms:created>
  <dcterms:modified xsi:type="dcterms:W3CDTF">2021-07-08T14:12:00Z</dcterms:modified>
  <cp:category>07-402</cp:category>
</cp:coreProperties>
</file>