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FF2512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81C731"/>
          <w:sz w:val="28"/>
          <w:szCs w:val="28"/>
          <w:lang w:eastAsia="fr-CA"/>
        </w:rPr>
      </w:pPr>
      <w:r w:rsidRPr="00FF2512">
        <w:rPr>
          <w:noProof/>
          <w:color w:val="81C731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FF2512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 xml:space="preserve">Nom </w:t>
      </w:r>
      <w:r w:rsidRPr="00FF2512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>de l’activité ou de l’événement</w:t>
      </w:r>
    </w:p>
    <w:p w:rsidR="006E0665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2968"/>
        <w:gridCol w:w="4850"/>
        <w:gridCol w:w="4850"/>
        <w:gridCol w:w="1722"/>
      </w:tblGrid>
      <w:tr w:rsidR="002B6558" w:rsidRPr="002B6558" w:rsidTr="00FF2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81C73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Étapes</w:t>
            </w:r>
          </w:p>
        </w:tc>
        <w:tc>
          <w:tcPr>
            <w:tcW w:w="1685" w:type="pct"/>
            <w:shd w:val="clear" w:color="auto" w:fill="81C73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Détails</w:t>
            </w:r>
          </w:p>
        </w:tc>
        <w:tc>
          <w:tcPr>
            <w:tcW w:w="1685" w:type="pct"/>
            <w:shd w:val="clear" w:color="auto" w:fill="81C73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598" w:type="pct"/>
            <w:shd w:val="clear" w:color="auto" w:fill="81C73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Échéancier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bookmarkStart w:id="0" w:name="_GoBack" w:colFirst="2" w:colLast="2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Objectifs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de l’événement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Définir les objectifs de l’événement (ex. : informer ou promouvoir, former, renforcer la cohésion d’équipe,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Budget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Établir un budget détaillé et réaliste pour l’événement (ex. : impression et matériel promotionnel, plateforme d’inscription location de mobilier nourriture,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Formule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Identifier la formule – présentielle ou virtuelle – qui assurera un fort achalandage, tout en répondant aux objectifs de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Lieu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plateforme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Choisir un lieu </w:t>
            </w:r>
            <w:proofErr w:type="spell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spell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la plateforme adaptés aux objectifs de l’événement, mais également du nombre de participants, de la commodité, des disponibilités,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horaire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Fixer la date et l’heure de l’événement en tenant compte des disponibilités des intervenants et des participants.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Déroulement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Élaborer un programme détaillé de l’événement : minutage précis des séances, discours et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allocutions, activités, périodes de questions, pauses et transitions,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Logistique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Organiser les aspects logistiques de l’événement (ex. : réservation, transport et installation du matériel, restauration, technologie et audiovisuel, signalétique et accueil,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Invitation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communication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Concevoir et envoyer les invitations aux participants, promouvoir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Inscriptions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Mettre en place un système d’inscription pour suivre les participants et collecter les informations nécessaires (ex. : allergies alimentaires).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Animation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prise de parole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Solliciter des intervenants et des conférenciers dynamiques, pertinents et diversifiés pour animer l’événement ou des sessions.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Suivi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postévénement</w:t>
            </w:r>
            <w:proofErr w:type="spellEnd"/>
            <w:proofErr w:type="gramEnd"/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Faire un suivi après l’événement pour compiler les commentaires des participants, évaluer les résultats,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FF2512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bookmarkEnd w:id="0"/>
    </w:tbl>
    <w:p w:rsidR="002B6558" w:rsidRPr="0098434A" w:rsidRDefault="002B6558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2B6558" w:rsidRPr="0098434A" w:rsidSect="004F4CFE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9" w:right="720" w:bottom="1009" w:left="720" w:header="21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A9" w:rsidRDefault="00A651A9">
      <w:r>
        <w:separator/>
      </w:r>
    </w:p>
  </w:endnote>
  <w:endnote w:type="continuationSeparator" w:id="0">
    <w:p w:rsidR="00A651A9" w:rsidRDefault="00A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2B6558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Planification d’un événement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A9" w:rsidRDefault="00A651A9">
      <w:r>
        <w:separator/>
      </w:r>
    </w:p>
  </w:footnote>
  <w:footnote w:type="continuationSeparator" w:id="0">
    <w:p w:rsidR="00A651A9" w:rsidRDefault="00A6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2880"/>
      <w:gridCol w:w="8885"/>
    </w:tblGrid>
    <w:tr w:rsidR="00BD3432" w:rsidTr="002B6558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0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8885" w:type="dxa"/>
          <w:vMerge w:val="restart"/>
          <w:shd w:val="clear" w:color="auto" w:fill="auto"/>
          <w:vAlign w:val="bottom"/>
        </w:tcPr>
        <w:p w:rsidR="00BD3432" w:rsidRPr="00FF2512" w:rsidRDefault="002B6558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  <w:r w:rsidRPr="00FF2512">
            <w:rPr>
              <w:rFonts w:ascii="Arial Black" w:hAnsi="Arial Black"/>
              <w:b/>
              <w:noProof/>
              <w:color w:val="81C731"/>
              <w:sz w:val="40"/>
              <w:szCs w:val="40"/>
              <w:lang w:eastAsia="fr-CA"/>
            </w:rPr>
            <w:t>PLANIFICATION D’UN ÉVÉNEMENT</w:t>
          </w:r>
        </w:p>
      </w:tc>
    </w:tr>
    <w:tr w:rsidR="00BD3432" w:rsidTr="002B6558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3799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8885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46CB"/>
    <w:multiLevelType w:val="hybridMultilevel"/>
    <w:tmpl w:val="3F8AFAD0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41C"/>
    <w:multiLevelType w:val="hybridMultilevel"/>
    <w:tmpl w:val="41B2983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B0681"/>
    <w:rsid w:val="002B3907"/>
    <w:rsid w:val="002B6558"/>
    <w:rsid w:val="002E5C2D"/>
    <w:rsid w:val="002F09E8"/>
    <w:rsid w:val="00305187"/>
    <w:rsid w:val="00306527"/>
    <w:rsid w:val="00363DCD"/>
    <w:rsid w:val="00396B7A"/>
    <w:rsid w:val="00396D4C"/>
    <w:rsid w:val="003B0DE8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4F4CFE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0167"/>
    <w:rsid w:val="007D2893"/>
    <w:rsid w:val="007D55F4"/>
    <w:rsid w:val="007E0203"/>
    <w:rsid w:val="007E26DA"/>
    <w:rsid w:val="007E6F2A"/>
    <w:rsid w:val="00803013"/>
    <w:rsid w:val="00821B5B"/>
    <w:rsid w:val="00842C0A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651A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633E2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505FA5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9B9F5-790A-435D-A96B-B21E2F1D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4</cp:revision>
  <cp:lastPrinted>2015-10-06T14:58:00Z</cp:lastPrinted>
  <dcterms:created xsi:type="dcterms:W3CDTF">2024-06-06T19:03:00Z</dcterms:created>
  <dcterms:modified xsi:type="dcterms:W3CDTF">2024-06-06T19:05:00Z</dcterms:modified>
</cp:coreProperties>
</file>