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CB2" w:rsidRDefault="00C2213E" w:rsidP="00C53A3D">
      <w:pPr>
        <w:pStyle w:val="Titre1"/>
        <w:rPr>
          <w:i/>
          <w:sz w:val="44"/>
          <w:lang w:val="es-ES"/>
        </w:rPr>
      </w:pPr>
      <w:r>
        <w:rPr>
          <w:noProof/>
          <w:lang w:eastAsia="fr-CA"/>
        </w:rPr>
        <w:drawing>
          <wp:anchor distT="0" distB="0" distL="114300" distR="114300" simplePos="0" relativeHeight="251659776" behindDoc="0" locked="0" layoutInCell="1" allowOverlap="1" wp14:anchorId="329E90D4" wp14:editId="0826ED6F">
            <wp:simplePos x="0" y="0"/>
            <wp:positionH relativeFrom="column">
              <wp:posOffset>-374015</wp:posOffset>
            </wp:positionH>
            <wp:positionV relativeFrom="paragraph">
              <wp:posOffset>-447040</wp:posOffset>
            </wp:positionV>
            <wp:extent cx="3800475" cy="447040"/>
            <wp:effectExtent l="0" t="0" r="952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chier 16-09-28 17 09 17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CB2">
        <w:rPr>
          <w:noProof/>
          <w:lang w:eastAsia="fr-CA"/>
        </w:rPr>
        <w:drawing>
          <wp:anchor distT="0" distB="0" distL="114300" distR="114300" simplePos="0" relativeHeight="251660800" behindDoc="0" locked="0" layoutInCell="1" allowOverlap="1" wp14:anchorId="111314EB" wp14:editId="2416318C">
            <wp:simplePos x="0" y="0"/>
            <wp:positionH relativeFrom="column">
              <wp:posOffset>-66675</wp:posOffset>
            </wp:positionH>
            <wp:positionV relativeFrom="paragraph">
              <wp:posOffset>142875</wp:posOffset>
            </wp:positionV>
            <wp:extent cx="1676400" cy="753745"/>
            <wp:effectExtent l="0" t="0" r="0" b="825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USSS_Est_Montreal_mm2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2C09" w:rsidRPr="00C53A3D" w:rsidRDefault="00D85878" w:rsidP="007F011B">
      <w:pPr>
        <w:pStyle w:val="Titre"/>
      </w:pPr>
      <w:r w:rsidRPr="007F011B">
        <w:t>AUDIT</w:t>
      </w:r>
      <w:r w:rsidRPr="00C53A3D">
        <w:t xml:space="preserve"> QUALITÉ</w:t>
      </w: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4430"/>
      </w:tblGrid>
      <w:tr w:rsidR="00BE39B2" w:rsidRPr="006908AC" w:rsidTr="002A5A39">
        <w:trPr>
          <w:trHeight w:val="300"/>
        </w:trPr>
        <w:tc>
          <w:tcPr>
            <w:tcW w:w="8940" w:type="dxa"/>
            <w:gridSpan w:val="2"/>
            <w:shd w:val="clear" w:color="auto" w:fill="auto"/>
            <w:noWrap/>
            <w:hideMark/>
          </w:tcPr>
          <w:p w:rsidR="00BE39B2" w:rsidRPr="006C2961" w:rsidRDefault="00564194" w:rsidP="00D72B5A">
            <w:pPr>
              <w:spacing w:after="0"/>
              <w:jc w:val="center"/>
              <w:rPr>
                <w:rStyle w:val="Textegrastableau"/>
              </w:rPr>
            </w:pPr>
            <w:r w:rsidRPr="006C2961">
              <w:rPr>
                <w:rStyle w:val="Textegrastableau"/>
              </w:rPr>
              <w:t xml:space="preserve">PROTOCOLE D'AUDIT INTERNE : </w:t>
            </w:r>
            <w:r w:rsidR="00D72B5A">
              <w:rPr>
                <w:rStyle w:val="Textegrastableau"/>
              </w:rPr>
              <w:t>PI</w:t>
            </w:r>
            <w:r w:rsidR="00774EB1">
              <w:rPr>
                <w:rStyle w:val="Textegrastableau"/>
              </w:rPr>
              <w:t>D</w:t>
            </w:r>
            <w:r w:rsidR="00D72B5A">
              <w:rPr>
                <w:rStyle w:val="Textegrastableau"/>
              </w:rPr>
              <w:t xml:space="preserve"> – PII – PSI</w:t>
            </w:r>
          </w:p>
        </w:tc>
      </w:tr>
      <w:tr w:rsidR="00BE39B2" w:rsidRPr="00125D46" w:rsidTr="002A5A39">
        <w:trPr>
          <w:trHeight w:val="300"/>
        </w:trPr>
        <w:tc>
          <w:tcPr>
            <w:tcW w:w="8940" w:type="dxa"/>
            <w:gridSpan w:val="2"/>
            <w:shd w:val="clear" w:color="auto" w:fill="auto"/>
            <w:noWrap/>
            <w:hideMark/>
          </w:tcPr>
          <w:p w:rsidR="00BE39B2" w:rsidRPr="002A5A39" w:rsidRDefault="00BE39B2" w:rsidP="00D72B5A">
            <w:pPr>
              <w:spacing w:after="0"/>
              <w:jc w:val="left"/>
              <w:rPr>
                <w:lang w:eastAsia="fr-CA"/>
              </w:rPr>
            </w:pPr>
            <w:r w:rsidRPr="006C2961">
              <w:rPr>
                <w:rStyle w:val="Textegrastableau"/>
              </w:rPr>
              <w:t xml:space="preserve">Date d'entrée en vigueur: </w:t>
            </w:r>
            <w:r w:rsidR="00D72B5A">
              <w:rPr>
                <w:rStyle w:val="textetableau"/>
              </w:rPr>
              <w:t>Mai 2017</w:t>
            </w:r>
          </w:p>
        </w:tc>
      </w:tr>
      <w:tr w:rsidR="00BE39B2" w:rsidRPr="002A5A39" w:rsidTr="002A5A39">
        <w:trPr>
          <w:trHeight w:val="300"/>
        </w:trPr>
        <w:tc>
          <w:tcPr>
            <w:tcW w:w="4510" w:type="dxa"/>
            <w:shd w:val="clear" w:color="auto" w:fill="auto"/>
            <w:noWrap/>
            <w:hideMark/>
          </w:tcPr>
          <w:p w:rsidR="00BE39B2" w:rsidRPr="006C2961" w:rsidRDefault="00BE39B2" w:rsidP="00564194">
            <w:pPr>
              <w:spacing w:after="0"/>
              <w:jc w:val="left"/>
              <w:rPr>
                <w:rStyle w:val="Textegrastableau"/>
              </w:rPr>
            </w:pPr>
            <w:r w:rsidRPr="006C2961">
              <w:rPr>
                <w:rStyle w:val="Textegrastableau"/>
              </w:rPr>
              <w:t xml:space="preserve">Code: </w:t>
            </w:r>
          </w:p>
        </w:tc>
        <w:tc>
          <w:tcPr>
            <w:tcW w:w="4430" w:type="dxa"/>
            <w:shd w:val="clear" w:color="auto" w:fill="auto"/>
            <w:noWrap/>
            <w:hideMark/>
          </w:tcPr>
          <w:p w:rsidR="00BE39B2" w:rsidRPr="002A5A39" w:rsidRDefault="00BE39B2" w:rsidP="00D72B5A">
            <w:pPr>
              <w:spacing w:after="0"/>
              <w:jc w:val="left"/>
              <w:rPr>
                <w:lang w:eastAsia="fr-CA"/>
              </w:rPr>
            </w:pPr>
            <w:r w:rsidRPr="006C2961">
              <w:rPr>
                <w:rStyle w:val="Textegrastableau"/>
              </w:rPr>
              <w:t>Date d'approbation:</w:t>
            </w:r>
            <w:r w:rsidR="000B646A" w:rsidRPr="006C2961">
              <w:rPr>
                <w:rStyle w:val="Textegrastableau"/>
              </w:rPr>
              <w:t xml:space="preserve"> </w:t>
            </w:r>
            <w:r w:rsidR="00D72B5A">
              <w:rPr>
                <w:rStyle w:val="textetableau"/>
              </w:rPr>
              <w:t>Avril</w:t>
            </w:r>
            <w:r w:rsidR="008F6C23" w:rsidRPr="006C2961">
              <w:rPr>
                <w:rStyle w:val="textetableau"/>
              </w:rPr>
              <w:t xml:space="preserve"> 2017</w:t>
            </w:r>
          </w:p>
        </w:tc>
      </w:tr>
      <w:tr w:rsidR="00BE39B2" w:rsidRPr="00125D46" w:rsidTr="002A5A39">
        <w:trPr>
          <w:trHeight w:val="300"/>
        </w:trPr>
        <w:tc>
          <w:tcPr>
            <w:tcW w:w="4510" w:type="dxa"/>
            <w:shd w:val="clear" w:color="auto" w:fill="auto"/>
            <w:noWrap/>
            <w:hideMark/>
          </w:tcPr>
          <w:p w:rsidR="00BE39B2" w:rsidRPr="002A5A39" w:rsidRDefault="00BE39B2" w:rsidP="00564194">
            <w:pPr>
              <w:spacing w:after="0"/>
              <w:jc w:val="left"/>
              <w:rPr>
                <w:lang w:eastAsia="fr-CA"/>
              </w:rPr>
            </w:pPr>
            <w:r w:rsidRPr="006C2961">
              <w:rPr>
                <w:rStyle w:val="Textegrastableau"/>
              </w:rPr>
              <w:t xml:space="preserve">Rang de la révision: </w:t>
            </w:r>
            <w:r w:rsidRPr="006C2961">
              <w:rPr>
                <w:rStyle w:val="textetableau"/>
              </w:rPr>
              <w:t>01</w:t>
            </w:r>
          </w:p>
        </w:tc>
        <w:tc>
          <w:tcPr>
            <w:tcW w:w="4430" w:type="dxa"/>
            <w:shd w:val="clear" w:color="auto" w:fill="auto"/>
            <w:noWrap/>
            <w:hideMark/>
          </w:tcPr>
          <w:p w:rsidR="00BE39B2" w:rsidRPr="002A5A39" w:rsidRDefault="00BE39B2" w:rsidP="00564194">
            <w:pPr>
              <w:spacing w:after="0"/>
              <w:jc w:val="left"/>
              <w:rPr>
                <w:lang w:eastAsia="fr-CA"/>
              </w:rPr>
            </w:pPr>
            <w:r w:rsidRPr="006C2961">
              <w:rPr>
                <w:rStyle w:val="Textegrastableau"/>
              </w:rPr>
              <w:t xml:space="preserve">Date d'adoption de la dernière </w:t>
            </w:r>
            <w:r w:rsidR="005B3A45" w:rsidRPr="006C2961">
              <w:rPr>
                <w:rStyle w:val="Textegrastableau"/>
              </w:rPr>
              <w:t>révision</w:t>
            </w:r>
            <w:r w:rsidRPr="006C2961">
              <w:rPr>
                <w:rStyle w:val="Textegrastableau"/>
              </w:rPr>
              <w:t xml:space="preserve">: </w:t>
            </w:r>
            <w:r w:rsidRPr="006C2961">
              <w:rPr>
                <w:rStyle w:val="textetableau"/>
              </w:rPr>
              <w:t>N/A</w:t>
            </w:r>
          </w:p>
        </w:tc>
      </w:tr>
      <w:tr w:rsidR="00BE39B2" w:rsidRPr="00125D46" w:rsidTr="002A5A39">
        <w:trPr>
          <w:trHeight w:val="588"/>
        </w:trPr>
        <w:tc>
          <w:tcPr>
            <w:tcW w:w="4510" w:type="dxa"/>
            <w:shd w:val="clear" w:color="auto" w:fill="auto"/>
            <w:noWrap/>
            <w:hideMark/>
          </w:tcPr>
          <w:p w:rsidR="00BE39B2" w:rsidRPr="002A5A39" w:rsidRDefault="00BE39B2" w:rsidP="00D72B5A">
            <w:pPr>
              <w:rPr>
                <w:lang w:eastAsia="fr-CA"/>
              </w:rPr>
            </w:pPr>
            <w:r w:rsidRPr="00564194">
              <w:rPr>
                <w:b/>
                <w:bCs/>
                <w:sz w:val="22"/>
                <w:szCs w:val="22"/>
                <w:lang w:eastAsia="fr-CA"/>
              </w:rPr>
              <w:t>Mots-clés:</w:t>
            </w:r>
            <w:r w:rsidR="00A325BB">
              <w:rPr>
                <w:lang w:eastAsia="fr-CA"/>
              </w:rPr>
              <w:t xml:space="preserve"> </w:t>
            </w:r>
            <w:r w:rsidR="002F095F">
              <w:rPr>
                <w:sz w:val="22"/>
                <w:szCs w:val="22"/>
                <w:lang w:eastAsia="fr-CA"/>
              </w:rPr>
              <w:t>É</w:t>
            </w:r>
            <w:r w:rsidR="00A325BB" w:rsidRPr="00564194">
              <w:rPr>
                <w:sz w:val="22"/>
                <w:szCs w:val="22"/>
                <w:lang w:eastAsia="fr-CA"/>
              </w:rPr>
              <w:t>valuation, audit</w:t>
            </w:r>
            <w:r w:rsidRPr="00564194">
              <w:rPr>
                <w:sz w:val="22"/>
                <w:szCs w:val="22"/>
                <w:lang w:eastAsia="fr-CA"/>
              </w:rPr>
              <w:t>, qualité,</w:t>
            </w:r>
            <w:r w:rsidR="00D72B5A">
              <w:rPr>
                <w:sz w:val="22"/>
                <w:szCs w:val="22"/>
                <w:lang w:eastAsia="fr-CA"/>
              </w:rPr>
              <w:t xml:space="preserve"> plan d’intervention disciplinaire, interdisciplinaire</w:t>
            </w:r>
          </w:p>
        </w:tc>
        <w:tc>
          <w:tcPr>
            <w:tcW w:w="4430" w:type="dxa"/>
            <w:shd w:val="clear" w:color="auto" w:fill="auto"/>
            <w:hideMark/>
          </w:tcPr>
          <w:p w:rsidR="00BE39B2" w:rsidRPr="002A5A39" w:rsidRDefault="00BE39B2" w:rsidP="00564194">
            <w:pPr>
              <w:spacing w:after="0"/>
              <w:jc w:val="left"/>
              <w:rPr>
                <w:lang w:eastAsia="fr-CA"/>
              </w:rPr>
            </w:pPr>
            <w:r w:rsidRPr="006C2961">
              <w:rPr>
                <w:rStyle w:val="Textegrastableau"/>
              </w:rPr>
              <w:t xml:space="preserve">Destinataires: </w:t>
            </w:r>
            <w:r w:rsidR="006C3D13" w:rsidRPr="006C2961">
              <w:rPr>
                <w:rStyle w:val="textetableau"/>
              </w:rPr>
              <w:t>Comité de direction,</w:t>
            </w:r>
            <w:r w:rsidRPr="006C2961">
              <w:rPr>
                <w:rStyle w:val="textetableau"/>
              </w:rPr>
              <w:t xml:space="preserve"> </w:t>
            </w:r>
            <w:r w:rsidRPr="006C2961">
              <w:rPr>
                <w:rStyle w:val="textetableau"/>
              </w:rPr>
              <w:br/>
              <w:t>gestionnaires</w:t>
            </w:r>
            <w:r w:rsidR="00773168" w:rsidRPr="006C2961">
              <w:rPr>
                <w:rStyle w:val="textetableau"/>
              </w:rPr>
              <w:t>, chefs d’unité</w:t>
            </w:r>
          </w:p>
        </w:tc>
      </w:tr>
      <w:tr w:rsidR="006B659F" w:rsidRPr="002A5A39" w:rsidTr="002A5A39">
        <w:trPr>
          <w:trHeight w:val="325"/>
        </w:trPr>
        <w:tc>
          <w:tcPr>
            <w:tcW w:w="4510" w:type="dxa"/>
            <w:shd w:val="clear" w:color="auto" w:fill="auto"/>
            <w:noWrap/>
          </w:tcPr>
          <w:p w:rsidR="006B659F" w:rsidRPr="002A5A39" w:rsidRDefault="006B659F" w:rsidP="00A435A1">
            <w:pPr>
              <w:rPr>
                <w:b/>
                <w:lang w:eastAsia="fr-CA"/>
              </w:rPr>
            </w:pPr>
            <w:r w:rsidRPr="006C2961">
              <w:rPr>
                <w:rStyle w:val="Textegrastableau"/>
              </w:rPr>
              <w:t>Type d'audit:</w:t>
            </w:r>
            <w:r w:rsidRPr="003A56F4">
              <w:rPr>
                <w:b/>
                <w:lang w:eastAsia="fr-CA"/>
              </w:rPr>
              <w:t xml:space="preserve"> </w:t>
            </w:r>
            <w:r w:rsidR="002F095F">
              <w:rPr>
                <w:sz w:val="22"/>
                <w:szCs w:val="22"/>
                <w:lang w:eastAsia="fr-CA"/>
              </w:rPr>
              <w:t>I</w:t>
            </w:r>
            <w:r w:rsidR="00A65BD5" w:rsidRPr="00564194">
              <w:rPr>
                <w:sz w:val="22"/>
                <w:szCs w:val="22"/>
                <w:lang w:eastAsia="fr-CA"/>
              </w:rPr>
              <w:t>nterne - révision des dossiers</w:t>
            </w:r>
          </w:p>
        </w:tc>
        <w:tc>
          <w:tcPr>
            <w:tcW w:w="4430" w:type="dxa"/>
            <w:shd w:val="clear" w:color="auto" w:fill="auto"/>
          </w:tcPr>
          <w:p w:rsidR="006B659F" w:rsidRPr="002A5A39" w:rsidRDefault="006B659F" w:rsidP="00A435A1">
            <w:pPr>
              <w:rPr>
                <w:b/>
                <w:lang w:eastAsia="fr-CA"/>
              </w:rPr>
            </w:pPr>
            <w:r w:rsidRPr="00564194">
              <w:rPr>
                <w:b/>
                <w:sz w:val="22"/>
                <w:szCs w:val="22"/>
                <w:lang w:eastAsia="fr-CA"/>
              </w:rPr>
              <w:t>Intervenants:</w:t>
            </w:r>
            <w:r w:rsidRPr="002A5A39">
              <w:rPr>
                <w:b/>
                <w:lang w:eastAsia="fr-CA"/>
              </w:rPr>
              <w:t xml:space="preserve"> </w:t>
            </w:r>
            <w:r w:rsidRPr="00564194">
              <w:rPr>
                <w:sz w:val="22"/>
                <w:szCs w:val="22"/>
                <w:lang w:eastAsia="fr-CA"/>
              </w:rPr>
              <w:t>Auditeurs internes</w:t>
            </w:r>
          </w:p>
        </w:tc>
      </w:tr>
      <w:tr w:rsidR="000B646A" w:rsidRPr="002A5A39" w:rsidTr="002A5A39">
        <w:trPr>
          <w:trHeight w:val="300"/>
        </w:trPr>
        <w:tc>
          <w:tcPr>
            <w:tcW w:w="8940" w:type="dxa"/>
            <w:gridSpan w:val="2"/>
            <w:shd w:val="clear" w:color="auto" w:fill="auto"/>
            <w:noWrap/>
            <w:hideMark/>
          </w:tcPr>
          <w:p w:rsidR="000B646A" w:rsidRPr="002F095F" w:rsidRDefault="00414A87" w:rsidP="00414A87">
            <w:pPr>
              <w:rPr>
                <w:b/>
                <w:sz w:val="22"/>
                <w:szCs w:val="22"/>
                <w:lang w:eastAsia="fr-CA"/>
              </w:rPr>
            </w:pPr>
            <w:r>
              <w:rPr>
                <w:b/>
                <w:sz w:val="22"/>
                <w:szCs w:val="22"/>
                <w:lang w:eastAsia="fr-CA"/>
              </w:rPr>
              <w:t xml:space="preserve">Référence </w:t>
            </w:r>
            <w:r w:rsidR="000B646A" w:rsidRPr="002F095F">
              <w:rPr>
                <w:b/>
                <w:sz w:val="22"/>
                <w:szCs w:val="22"/>
                <w:lang w:eastAsia="fr-CA"/>
              </w:rPr>
              <w:t>:</w:t>
            </w:r>
            <w:r w:rsidR="0092484E">
              <w:rPr>
                <w:b/>
                <w:sz w:val="22"/>
                <w:szCs w:val="22"/>
                <w:lang w:eastAsia="fr-CA"/>
              </w:rPr>
              <w:t xml:space="preserve"> </w:t>
            </w:r>
            <w:r w:rsidRPr="00414A87">
              <w:rPr>
                <w:sz w:val="22"/>
                <w:szCs w:val="22"/>
                <w:lang w:eastAsia="fr-CA"/>
              </w:rPr>
              <w:t>Jocelyn Bisson, conseiller cadre au développement des processus cliniques, DSM</w:t>
            </w:r>
          </w:p>
        </w:tc>
      </w:tr>
    </w:tbl>
    <w:p w:rsidR="00C53A3D" w:rsidRPr="00BE39B2" w:rsidRDefault="00C53A3D" w:rsidP="00C53A3D">
      <w:pPr>
        <w:pStyle w:val="Titre1"/>
        <w:rPr>
          <w:i/>
        </w:rPr>
      </w:pPr>
      <w:r w:rsidRPr="00C53A3D">
        <w:t>CONTENU</w:t>
      </w:r>
    </w:p>
    <w:p w:rsidR="00774EB1" w:rsidRDefault="00774EB1" w:rsidP="00774EB1">
      <w:pPr>
        <w:pStyle w:val="Parag"/>
      </w:pPr>
      <w:r>
        <w:t>Ceci est un canevas de protocole d'audit interne pour les plans d'intervention disciplinaire (PID), les plans d'intervention</w:t>
      </w:r>
      <w:r w:rsidR="00D126F9">
        <w:t xml:space="preserve"> interdisciplinaire (PII) et </w:t>
      </w:r>
      <w:r>
        <w:t>les plans de services individualisé</w:t>
      </w:r>
      <w:r w:rsidR="00D126F9">
        <w:t>s</w:t>
      </w:r>
      <w:r>
        <w:t xml:space="preserve"> (PSI) Il précise les principes, les buts et objectifs et la méthodologie pour mener à bien la démarche d'audit. Le contenu de ce protocole peut être modifié et adapté par l'équipe pour mieux refléter sa spécificité</w:t>
      </w:r>
      <w:r w:rsidR="00414A87">
        <w:t xml:space="preserve"> et ainsi mieux préciser les éléments de la démarche</w:t>
      </w:r>
      <w:bookmarkStart w:id="0" w:name="_GoBack"/>
      <w:bookmarkEnd w:id="0"/>
      <w:r w:rsidR="00414A87">
        <w:t xml:space="preserve"> d'audit à conduire dans son milieu.</w:t>
      </w:r>
    </w:p>
    <w:p w:rsidR="000B646A" w:rsidRPr="0092484E" w:rsidRDefault="0092484E" w:rsidP="0092484E">
      <w:pPr>
        <w:pStyle w:val="Titre2"/>
      </w:pPr>
      <w:r w:rsidRPr="0092484E">
        <w:t>Définition </w:t>
      </w:r>
    </w:p>
    <w:p w:rsidR="00964109" w:rsidRPr="0092484E" w:rsidRDefault="006209FE" w:rsidP="0092484E">
      <w:pPr>
        <w:pStyle w:val="Parag"/>
      </w:pPr>
      <w:r w:rsidRPr="0092484E">
        <w:t xml:space="preserve">L’audit, est un processus systématique et indépendant </w:t>
      </w:r>
      <w:r w:rsidR="008F6C23" w:rsidRPr="0092484E">
        <w:t>d’apprentissage</w:t>
      </w:r>
      <w:r w:rsidRPr="0092484E">
        <w:t xml:space="preserve"> et d’évaluation continue qui permet de faire un portrait complet de la s</w:t>
      </w:r>
      <w:r w:rsidR="008F6C23" w:rsidRPr="0092484E">
        <w:t xml:space="preserve">ituation actuelle et souhaitée, </w:t>
      </w:r>
      <w:r w:rsidR="00A65BD5" w:rsidRPr="0092484E">
        <w:t xml:space="preserve">dans le but d’implanter, de maintenir ou d’améliorer le consentement des usagers </w:t>
      </w:r>
      <w:r w:rsidR="009C2C0B" w:rsidRPr="0092484E">
        <w:t>du CIUSSS -EMTL</w:t>
      </w:r>
      <w:r w:rsidR="00964109" w:rsidRPr="0092484E">
        <w:t>.</w:t>
      </w:r>
    </w:p>
    <w:p w:rsidR="00675592" w:rsidRPr="0092484E" w:rsidRDefault="001B2E21" w:rsidP="0092484E">
      <w:pPr>
        <w:pStyle w:val="Parag"/>
      </w:pPr>
      <w:r w:rsidRPr="0092484E">
        <w:t>L’a</w:t>
      </w:r>
      <w:r w:rsidR="00003BC6" w:rsidRPr="0092484E">
        <w:t xml:space="preserve">udit </w:t>
      </w:r>
      <w:r w:rsidRPr="0092484E">
        <w:t>ponctuel ser</w:t>
      </w:r>
      <w:r w:rsidR="00003BC6" w:rsidRPr="0092484E">
        <w:t>t à répondre à une demande, à une observation, à une crai</w:t>
      </w:r>
      <w:r w:rsidR="00F84923" w:rsidRPr="0092484E">
        <w:t xml:space="preserve">nte, dans un cadre de référence </w:t>
      </w:r>
      <w:r w:rsidR="00003BC6" w:rsidRPr="0092484E">
        <w:t xml:space="preserve">spécifique. </w:t>
      </w:r>
      <w:r w:rsidR="00D60D33" w:rsidRPr="0092484E">
        <w:t xml:space="preserve">Dans le cas </w:t>
      </w:r>
      <w:r w:rsidR="005B4274" w:rsidRPr="0092484E">
        <w:t>présent</w:t>
      </w:r>
      <w:r w:rsidR="00D60D33" w:rsidRPr="0092484E">
        <w:t xml:space="preserve">, il répond à la mise en place d’un plan d’évaluation </w:t>
      </w:r>
      <w:r w:rsidR="00675592" w:rsidRPr="0092484E">
        <w:t>à la suite de l’exercice de pré</w:t>
      </w:r>
      <w:r w:rsidR="008F6C23" w:rsidRPr="0092484E">
        <w:t>-</w:t>
      </w:r>
      <w:r w:rsidR="00675592" w:rsidRPr="0092484E">
        <w:t>visite pour l’Agrément 2017</w:t>
      </w:r>
      <w:r w:rsidR="00954DB0">
        <w:t>-2019</w:t>
      </w:r>
      <w:r w:rsidR="00270D8D" w:rsidRPr="0092484E">
        <w:t xml:space="preserve"> </w:t>
      </w:r>
      <w:r w:rsidR="008F6C23" w:rsidRPr="0092484E">
        <w:t>à l’intérieur de laquelle,</w:t>
      </w:r>
      <w:r w:rsidR="00675592" w:rsidRPr="0092484E">
        <w:t xml:space="preserve"> des zones de force et des zones de vulnérabilité ont été identifiées</w:t>
      </w:r>
      <w:r w:rsidR="00597ACC" w:rsidRPr="0092484E">
        <w:t>.</w:t>
      </w:r>
      <w:r w:rsidR="00675592" w:rsidRPr="0092484E">
        <w:t xml:space="preserve"> </w:t>
      </w:r>
    </w:p>
    <w:p w:rsidR="000B646A" w:rsidRPr="0092484E" w:rsidRDefault="006209FE" w:rsidP="0092484E">
      <w:pPr>
        <w:pStyle w:val="Parag"/>
      </w:pPr>
      <w:r w:rsidRPr="0092484E">
        <w:t>L’audit</w:t>
      </w:r>
      <w:r w:rsidR="000B646A" w:rsidRPr="0092484E">
        <w:t xml:space="preserve"> détermine si les activités et</w:t>
      </w:r>
      <w:r w:rsidR="00964109" w:rsidRPr="0092484E">
        <w:t xml:space="preserve"> </w:t>
      </w:r>
      <w:r w:rsidR="008F6C23" w:rsidRPr="0092484E">
        <w:t xml:space="preserve">les </w:t>
      </w:r>
      <w:r w:rsidR="00964109" w:rsidRPr="0092484E">
        <w:t>résultats</w:t>
      </w:r>
      <w:r w:rsidR="000B646A" w:rsidRPr="0092484E">
        <w:t xml:space="preserve"> satisfont aux dispositions prééta</w:t>
      </w:r>
      <w:r w:rsidRPr="0092484E">
        <w:t xml:space="preserve">blies </w:t>
      </w:r>
      <w:r w:rsidR="008F6C23" w:rsidRPr="0092484E">
        <w:t xml:space="preserve">pour l’Agrément 2017, </w:t>
      </w:r>
      <w:r w:rsidR="000B646A" w:rsidRPr="0092484E">
        <w:t xml:space="preserve">si ces dispositions sont mises en </w:t>
      </w:r>
      <w:r w:rsidRPr="0092484E">
        <w:t>œuvre</w:t>
      </w:r>
      <w:r w:rsidR="008F4D92" w:rsidRPr="0092484E">
        <w:t xml:space="preserve"> de façon effective</w:t>
      </w:r>
      <w:r w:rsidR="000B646A" w:rsidRPr="0092484E">
        <w:t xml:space="preserve"> et</w:t>
      </w:r>
      <w:r w:rsidR="008F6C23" w:rsidRPr="0092484E">
        <w:t xml:space="preserve"> si elles</w:t>
      </w:r>
      <w:r w:rsidR="000B646A" w:rsidRPr="0092484E">
        <w:t xml:space="preserve"> sont aptes à atteindre les objectifs.</w:t>
      </w:r>
    </w:p>
    <w:p w:rsidR="006B659F" w:rsidRPr="0026716E" w:rsidRDefault="006B659F" w:rsidP="0092484E">
      <w:pPr>
        <w:pStyle w:val="Titre2"/>
      </w:pPr>
      <w:r w:rsidRPr="0026716E">
        <w:t xml:space="preserve">Buts et </w:t>
      </w:r>
      <w:r w:rsidRPr="000605CD">
        <w:t>objectifs</w:t>
      </w:r>
    </w:p>
    <w:p w:rsidR="00D72B5A" w:rsidRPr="0092484E" w:rsidRDefault="00D72B5A" w:rsidP="0092484E">
      <w:pPr>
        <w:pStyle w:val="Point"/>
      </w:pPr>
      <w:r w:rsidRPr="0092484E">
        <w:t>Obtenir une appréciation de la présence au dossier de l’usager d’un plan d’intervention complet, individualisé et élaboré en partenariat avec l’usager et la famille.</w:t>
      </w:r>
    </w:p>
    <w:p w:rsidR="00D72B5A" w:rsidRDefault="00D72B5A" w:rsidP="0092484E">
      <w:pPr>
        <w:pStyle w:val="Point"/>
      </w:pPr>
      <w:r>
        <w:t>Ce plan d’intervention peut être interdisciplinaire et concerner l’ensemble des interventions prévues par les différents intervenants impliqués dans le suivi de l’usager.</w:t>
      </w:r>
    </w:p>
    <w:p w:rsidR="00D72B5A" w:rsidRDefault="00D72B5A" w:rsidP="0092484E">
      <w:pPr>
        <w:pStyle w:val="Point"/>
      </w:pPr>
      <w:r>
        <w:t xml:space="preserve">Alternativement, s’il n’y a pas de plan d’intervention interdisciplinaire, il s’agit des plans d’intervention disciplinaires rédigés </w:t>
      </w:r>
      <w:r w:rsidR="00954DB0">
        <w:t xml:space="preserve">par </w:t>
      </w:r>
      <w:r>
        <w:t>les différents professionnels impliqués dans le suivi de l’usager.</w:t>
      </w:r>
    </w:p>
    <w:p w:rsidR="00D72B5A" w:rsidRDefault="00D72B5A" w:rsidP="0092484E">
      <w:pPr>
        <w:pStyle w:val="Point"/>
      </w:pPr>
      <w:r>
        <w:lastRenderedPageBreak/>
        <w:t>On s’attend à ce que tous les intervenants impliqués dans le suivi d’un usager aient un plan d’intervention disciplinaire complet au dossier de l’usager.</w:t>
      </w:r>
    </w:p>
    <w:p w:rsidR="00D72B5A" w:rsidRDefault="00D72B5A" w:rsidP="0092484E">
      <w:pPr>
        <w:pStyle w:val="Point"/>
      </w:pPr>
      <w:r>
        <w:t>Bien que les normes professionnelles puissent varier d’une profession à l’autre dans le spécifique des normes relatives à la tenue de dossier, on s’attend à retrouver dans le plan d’intervention disciplinaire les éléments suivants :</w:t>
      </w:r>
    </w:p>
    <w:p w:rsidR="00D72B5A" w:rsidRDefault="00D72B5A" w:rsidP="0092484E">
      <w:pPr>
        <w:pStyle w:val="Point"/>
        <w:numPr>
          <w:ilvl w:val="1"/>
          <w:numId w:val="42"/>
        </w:numPr>
      </w:pPr>
      <w:r>
        <w:t>des objectifs d’intervention, de soins ou de services ;</w:t>
      </w:r>
    </w:p>
    <w:p w:rsidR="00D72B5A" w:rsidRDefault="00D72B5A" w:rsidP="0092484E">
      <w:pPr>
        <w:pStyle w:val="Point"/>
        <w:numPr>
          <w:ilvl w:val="1"/>
          <w:numId w:val="42"/>
        </w:numPr>
      </w:pPr>
      <w:r>
        <w:t>une indication de la participation de l’usager au plan d’intervention ;</w:t>
      </w:r>
    </w:p>
    <w:p w:rsidR="00D72B5A" w:rsidRDefault="00D72B5A" w:rsidP="0092484E">
      <w:pPr>
        <w:pStyle w:val="Point"/>
        <w:numPr>
          <w:ilvl w:val="1"/>
          <w:numId w:val="42"/>
        </w:numPr>
      </w:pPr>
      <w:r>
        <w:t>une séquence d’activités ou d’interventions prévues ;</w:t>
      </w:r>
    </w:p>
    <w:p w:rsidR="00D72B5A" w:rsidRDefault="00D72B5A" w:rsidP="0092484E">
      <w:pPr>
        <w:pStyle w:val="Point"/>
        <w:numPr>
          <w:ilvl w:val="1"/>
          <w:numId w:val="42"/>
        </w:numPr>
      </w:pPr>
      <w:r>
        <w:t>une description du rôle de l’intervenant dans ces activités / interventions ;</w:t>
      </w:r>
    </w:p>
    <w:p w:rsidR="00D72B5A" w:rsidRDefault="00D72B5A" w:rsidP="0092484E">
      <w:pPr>
        <w:pStyle w:val="Point"/>
        <w:numPr>
          <w:ilvl w:val="1"/>
          <w:numId w:val="42"/>
        </w:numPr>
      </w:pPr>
      <w:r>
        <w:t>une description du rôle de l’usager et de la famille, si elle est impliquée, dans ces activités;</w:t>
      </w:r>
    </w:p>
    <w:p w:rsidR="00D72B5A" w:rsidRDefault="00D72B5A" w:rsidP="0092484E">
      <w:pPr>
        <w:pStyle w:val="Point"/>
        <w:numPr>
          <w:ilvl w:val="1"/>
          <w:numId w:val="42"/>
        </w:numPr>
      </w:pPr>
      <w:r>
        <w:t>l’utilisation ou non d’un formulaire de planification de l’intervention.</w:t>
      </w:r>
    </w:p>
    <w:p w:rsidR="00D72B5A" w:rsidRDefault="00D72B5A" w:rsidP="0092484E">
      <w:pPr>
        <w:pStyle w:val="Point"/>
      </w:pPr>
      <w:r>
        <w:t>On doit retrouver les mêmes éléments au PII ai</w:t>
      </w:r>
      <w:r w:rsidR="00F80387">
        <w:t>nsi que les éléments suivants :</w:t>
      </w:r>
    </w:p>
    <w:p w:rsidR="00D72B5A" w:rsidRDefault="00D72B5A" w:rsidP="0092484E">
      <w:pPr>
        <w:pStyle w:val="Point"/>
        <w:numPr>
          <w:ilvl w:val="1"/>
          <w:numId w:val="42"/>
        </w:numPr>
      </w:pPr>
      <w:r>
        <w:t>le projet de vie ou les objectifs de l’usager ;</w:t>
      </w:r>
    </w:p>
    <w:p w:rsidR="00D72B5A" w:rsidRDefault="00D72B5A" w:rsidP="0092484E">
      <w:pPr>
        <w:pStyle w:val="Point"/>
        <w:numPr>
          <w:ilvl w:val="1"/>
          <w:numId w:val="42"/>
        </w:numPr>
      </w:pPr>
      <w:r>
        <w:t>le rôle des différents intervenants impliqués dans le suivi de l’usager ;</w:t>
      </w:r>
    </w:p>
    <w:p w:rsidR="00D72B5A" w:rsidRDefault="00D72B5A" w:rsidP="0092484E">
      <w:pPr>
        <w:pStyle w:val="Point"/>
        <w:numPr>
          <w:ilvl w:val="1"/>
          <w:numId w:val="42"/>
        </w:numPr>
      </w:pPr>
      <w:r>
        <w:t>les forces et les difficultés de l’usager en lien avec l’atteinte de son projet de vie.</w:t>
      </w:r>
    </w:p>
    <w:p w:rsidR="0098166C" w:rsidRPr="0026716E" w:rsidRDefault="00901B06" w:rsidP="0092484E">
      <w:pPr>
        <w:pStyle w:val="Soustitre"/>
      </w:pPr>
      <w:r w:rsidRPr="0026716E">
        <w:t>Méthodologie</w:t>
      </w:r>
      <w:r w:rsidR="0098166C" w:rsidRPr="0026716E">
        <w:t> :</w:t>
      </w:r>
    </w:p>
    <w:p w:rsidR="00677810" w:rsidRPr="0092484E" w:rsidRDefault="0092484E" w:rsidP="0092484E">
      <w:pPr>
        <w:pStyle w:val="Titre3"/>
      </w:pPr>
      <w:proofErr w:type="spellStart"/>
      <w:r w:rsidRPr="0092484E">
        <w:t>Outil</w:t>
      </w:r>
      <w:proofErr w:type="spellEnd"/>
    </w:p>
    <w:p w:rsidR="004F7627" w:rsidRDefault="004F7627" w:rsidP="0092484E">
      <w:pPr>
        <w:pStyle w:val="Parag"/>
        <w:rPr>
          <w:rFonts w:eastAsia="Calibri"/>
        </w:rPr>
      </w:pPr>
      <w:r w:rsidRPr="0026716E">
        <w:t>Pour mener à terme cet audit, un question</w:t>
      </w:r>
      <w:r w:rsidR="00CD6759" w:rsidRPr="0026716E">
        <w:t xml:space="preserve">naire </w:t>
      </w:r>
      <w:r w:rsidR="00D72B5A">
        <w:t xml:space="preserve">est </w:t>
      </w:r>
      <w:r w:rsidR="00270D8D">
        <w:t xml:space="preserve">utilisé </w:t>
      </w:r>
      <w:r w:rsidR="00D72B5A">
        <w:t xml:space="preserve">pour recueillir les </w:t>
      </w:r>
      <w:r w:rsidR="00270D8D">
        <w:t>données</w:t>
      </w:r>
      <w:r w:rsidRPr="0026716E">
        <w:t xml:space="preserve">. </w:t>
      </w:r>
      <w:r w:rsidRPr="0026716E">
        <w:rPr>
          <w:rFonts w:eastAsia="Calibri"/>
        </w:rPr>
        <w:t xml:space="preserve">Le </w:t>
      </w:r>
      <w:r w:rsidR="00791383" w:rsidRPr="0026716E">
        <w:rPr>
          <w:rFonts w:eastAsia="Calibri"/>
        </w:rPr>
        <w:t xml:space="preserve">questionnaire </w:t>
      </w:r>
      <w:r w:rsidRPr="0026716E">
        <w:rPr>
          <w:rFonts w:eastAsia="Calibri"/>
        </w:rPr>
        <w:t>a été préparé en</w:t>
      </w:r>
      <w:r w:rsidR="0026716E" w:rsidRPr="0026716E">
        <w:rPr>
          <w:rFonts w:eastAsia="Calibri"/>
        </w:rPr>
        <w:t xml:space="preserve"> version papier</w:t>
      </w:r>
      <w:r w:rsidR="00882C09" w:rsidRPr="0026716E">
        <w:rPr>
          <w:rFonts w:eastAsia="Calibri"/>
        </w:rPr>
        <w:t>.</w:t>
      </w:r>
      <w:r w:rsidRPr="0026716E">
        <w:rPr>
          <w:rFonts w:eastAsia="Calibri"/>
        </w:rPr>
        <w:t xml:space="preserve"> </w:t>
      </w:r>
      <w:r w:rsidR="00882C09" w:rsidRPr="0026716E">
        <w:rPr>
          <w:rFonts w:eastAsia="Calibri"/>
        </w:rPr>
        <w:t xml:space="preserve">Le temps nécessaire pour </w:t>
      </w:r>
      <w:r w:rsidR="00D72B5A">
        <w:rPr>
          <w:rFonts w:eastAsia="Calibri"/>
        </w:rPr>
        <w:t xml:space="preserve">recueillir l’information dans un dossier et la colliger au </w:t>
      </w:r>
      <w:r w:rsidR="00882C09" w:rsidRPr="0026716E">
        <w:rPr>
          <w:rFonts w:eastAsia="Calibri"/>
        </w:rPr>
        <w:t xml:space="preserve">questionnaire </w:t>
      </w:r>
      <w:r w:rsidR="00D72B5A">
        <w:rPr>
          <w:rFonts w:eastAsia="Calibri"/>
        </w:rPr>
        <w:t xml:space="preserve">est </w:t>
      </w:r>
      <w:r w:rsidR="00882C09" w:rsidRPr="0026716E">
        <w:rPr>
          <w:rFonts w:eastAsia="Calibri"/>
        </w:rPr>
        <w:t xml:space="preserve">estimé à </w:t>
      </w:r>
      <w:r w:rsidR="00954DB0">
        <w:rPr>
          <w:rFonts w:eastAsia="Calibri"/>
        </w:rPr>
        <w:t>environ 7</w:t>
      </w:r>
      <w:r w:rsidR="00882C09" w:rsidRPr="0026716E">
        <w:rPr>
          <w:rFonts w:eastAsia="Calibri"/>
        </w:rPr>
        <w:t xml:space="preserve"> minutes. Le questionnaire</w:t>
      </w:r>
      <w:r w:rsidRPr="0026716E">
        <w:rPr>
          <w:rFonts w:eastAsia="Calibri"/>
        </w:rPr>
        <w:t xml:space="preserve"> </w:t>
      </w:r>
      <w:r w:rsidR="00D72B5A">
        <w:rPr>
          <w:rFonts w:eastAsia="Calibri"/>
        </w:rPr>
        <w:t>sert essentiellement à colliger l’information sur la présence dans le dossier des éléments prévus au plan d’intervention disciplinai</w:t>
      </w:r>
      <w:r w:rsidR="0092484E">
        <w:rPr>
          <w:rFonts w:eastAsia="Calibri"/>
        </w:rPr>
        <w:t xml:space="preserve">re, ou interdisciplinaire si le PII est au dossier de l’usager. </w:t>
      </w:r>
    </w:p>
    <w:p w:rsidR="001423D7" w:rsidRPr="00A435A1" w:rsidRDefault="008F6FF3" w:rsidP="0092484E">
      <w:pPr>
        <w:pStyle w:val="Titre3"/>
      </w:pPr>
      <w:proofErr w:type="spellStart"/>
      <w:r w:rsidRPr="00350578">
        <w:t>Auditeurs</w:t>
      </w:r>
      <w:proofErr w:type="spellEnd"/>
      <w:r w:rsidR="0092484E">
        <w:t> </w:t>
      </w:r>
    </w:p>
    <w:p w:rsidR="0026716E" w:rsidRPr="006C2961" w:rsidRDefault="00680CA6" w:rsidP="0092484E">
      <w:pPr>
        <w:pStyle w:val="Parag"/>
        <w:rPr>
          <w:rFonts w:eastAsia="Calibri"/>
        </w:rPr>
      </w:pPr>
      <w:r w:rsidRPr="006C2961">
        <w:rPr>
          <w:rFonts w:eastAsia="Calibri"/>
        </w:rPr>
        <w:t>Équipe de 2</w:t>
      </w:r>
      <w:r w:rsidR="00594D91" w:rsidRPr="006C2961">
        <w:rPr>
          <w:rFonts w:eastAsia="Calibri"/>
        </w:rPr>
        <w:t xml:space="preserve">- </w:t>
      </w:r>
      <w:r w:rsidR="008F6C23" w:rsidRPr="006C2961">
        <w:rPr>
          <w:rFonts w:eastAsia="Calibri"/>
        </w:rPr>
        <w:t>3</w:t>
      </w:r>
      <w:r w:rsidRPr="006C2961">
        <w:rPr>
          <w:rFonts w:eastAsia="Calibri"/>
        </w:rPr>
        <w:t xml:space="preserve"> auditeurs </w:t>
      </w:r>
      <w:r w:rsidR="00A46099" w:rsidRPr="006C2961">
        <w:rPr>
          <w:rFonts w:eastAsia="Calibri"/>
        </w:rPr>
        <w:t>afin d’accompli</w:t>
      </w:r>
      <w:r w:rsidR="00B23E9E" w:rsidRPr="006C2961">
        <w:rPr>
          <w:rFonts w:eastAsia="Calibri"/>
        </w:rPr>
        <w:t xml:space="preserve">r l’audit dans </w:t>
      </w:r>
      <w:r w:rsidR="00594D91" w:rsidRPr="006C2961">
        <w:rPr>
          <w:rFonts w:eastAsia="Calibri"/>
        </w:rPr>
        <w:t>le</w:t>
      </w:r>
      <w:r w:rsidR="008F6C23" w:rsidRPr="006C2961">
        <w:rPr>
          <w:rFonts w:eastAsia="Calibri"/>
        </w:rPr>
        <w:t>s</w:t>
      </w:r>
      <w:r w:rsidR="00594D91" w:rsidRPr="006C2961">
        <w:rPr>
          <w:rFonts w:eastAsia="Calibri"/>
        </w:rPr>
        <w:t xml:space="preserve"> </w:t>
      </w:r>
      <w:r w:rsidR="00A65BD5" w:rsidRPr="006C2961">
        <w:rPr>
          <w:rFonts w:eastAsia="Calibri"/>
        </w:rPr>
        <w:t xml:space="preserve">meilleurs </w:t>
      </w:r>
      <w:r w:rsidR="00594D91" w:rsidRPr="006C2961">
        <w:rPr>
          <w:rFonts w:eastAsia="Calibri"/>
        </w:rPr>
        <w:t>délai</w:t>
      </w:r>
      <w:r w:rsidR="008F6C23" w:rsidRPr="006C2961">
        <w:rPr>
          <w:rFonts w:eastAsia="Calibri"/>
        </w:rPr>
        <w:t>s</w:t>
      </w:r>
      <w:r w:rsidR="00594D91" w:rsidRPr="006C2961">
        <w:rPr>
          <w:rFonts w:eastAsia="Calibri"/>
        </w:rPr>
        <w:t>.</w:t>
      </w:r>
      <w:r w:rsidR="00A46099" w:rsidRPr="006C2961">
        <w:rPr>
          <w:rFonts w:eastAsia="Calibri"/>
        </w:rPr>
        <w:t xml:space="preserve"> </w:t>
      </w:r>
    </w:p>
    <w:p w:rsidR="001423D7" w:rsidRPr="00A435A1" w:rsidRDefault="008F6FF3" w:rsidP="0092484E">
      <w:pPr>
        <w:pStyle w:val="Titre3"/>
      </w:pPr>
      <w:proofErr w:type="spellStart"/>
      <w:r w:rsidRPr="00A435A1">
        <w:t>Planification</w:t>
      </w:r>
      <w:proofErr w:type="spellEnd"/>
      <w:r w:rsidR="00677810" w:rsidRPr="00A435A1">
        <w:t>:</w:t>
      </w:r>
      <w:r w:rsidR="001423D7" w:rsidRPr="00A435A1">
        <w:t xml:space="preserve"> </w:t>
      </w:r>
    </w:p>
    <w:p w:rsidR="00677810" w:rsidRDefault="00A65BD5" w:rsidP="0092484E">
      <w:pPr>
        <w:pStyle w:val="Parag"/>
        <w:rPr>
          <w:rFonts w:eastAsia="Calibri"/>
        </w:rPr>
      </w:pPr>
      <w:r>
        <w:rPr>
          <w:rFonts w:eastAsia="Calibri"/>
        </w:rPr>
        <w:t>T</w:t>
      </w:r>
      <w:r w:rsidR="001423D7" w:rsidRPr="0026716E">
        <w:rPr>
          <w:rFonts w:eastAsia="Calibri"/>
        </w:rPr>
        <w:t>outes les questions sont obligatoires à répondre,  posées  à choix multiples : oui, pour indiquer que l’indicateur est observé; non, pour indiquer que l’indicateur n’est pas obser</w:t>
      </w:r>
      <w:r w:rsidR="00270D8D">
        <w:rPr>
          <w:rFonts w:eastAsia="Calibri"/>
        </w:rPr>
        <w:t xml:space="preserve">vé lorsqu’il devrait l’être; </w:t>
      </w:r>
      <w:r w:rsidR="001423D7" w:rsidRPr="0026716E">
        <w:rPr>
          <w:rFonts w:eastAsia="Calibri"/>
        </w:rPr>
        <w:t>S.O. (sans objet) pour indiquer que l’indicateur ne s’applique</w:t>
      </w:r>
      <w:r w:rsidR="002819B7" w:rsidRPr="0026716E">
        <w:rPr>
          <w:rFonts w:eastAsia="Calibri"/>
        </w:rPr>
        <w:t xml:space="preserve"> pas</w:t>
      </w:r>
      <w:r w:rsidR="001423D7" w:rsidRPr="0026716E">
        <w:rPr>
          <w:rFonts w:eastAsia="Calibri"/>
        </w:rPr>
        <w:t xml:space="preserve"> à la situation. </w:t>
      </w:r>
    </w:p>
    <w:p w:rsidR="001C3342" w:rsidRPr="0092484E" w:rsidRDefault="004F382A" w:rsidP="0092484E">
      <w:pPr>
        <w:pStyle w:val="Titre3"/>
        <w:rPr>
          <w:lang w:val="fr-CA"/>
        </w:rPr>
      </w:pPr>
      <w:r w:rsidRPr="0092484E">
        <w:rPr>
          <w:lang w:val="fr-CA"/>
        </w:rPr>
        <w:t>Unités cibles</w:t>
      </w:r>
      <w:r w:rsidR="008F6FF3" w:rsidRPr="0092484E">
        <w:rPr>
          <w:lang w:val="fr-CA"/>
        </w:rPr>
        <w:t xml:space="preserve"> et responsables des unités</w:t>
      </w:r>
    </w:p>
    <w:p w:rsidR="00A65BD5" w:rsidRDefault="0092484E" w:rsidP="0092484E">
      <w:pPr>
        <w:pStyle w:val="Point"/>
      </w:pPr>
      <w:r>
        <w:t>Les secteurs ciblés en priorité pour 2017 sont les secteurs qui seront visités dans le contexte de l’Agrément en 2017 et où le plan d’intervention disciplinaire ou interdisciplinaire est utilisé</w:t>
      </w:r>
      <w:r w:rsidR="00F17A7D">
        <w:t>, soit :</w:t>
      </w:r>
    </w:p>
    <w:p w:rsidR="0092484E" w:rsidRDefault="00954DB0" w:rsidP="00F17A7D">
      <w:pPr>
        <w:pStyle w:val="Point"/>
        <w:numPr>
          <w:ilvl w:val="1"/>
          <w:numId w:val="42"/>
        </w:numPr>
      </w:pPr>
      <w:r>
        <w:t xml:space="preserve">médecine </w:t>
      </w:r>
      <w:r w:rsidR="00F17A7D">
        <w:t>: p</w:t>
      </w:r>
      <w:r w:rsidR="00F17A7D" w:rsidRPr="00F17A7D">
        <w:t xml:space="preserve">neumologie, </w:t>
      </w:r>
      <w:r w:rsidR="00F17A7D">
        <w:t>n</w:t>
      </w:r>
      <w:r w:rsidR="00F17A7D" w:rsidRPr="00F17A7D">
        <w:t xml:space="preserve">éphrologie, </w:t>
      </w:r>
      <w:r w:rsidR="00F17A7D">
        <w:t>n</w:t>
      </w:r>
      <w:r w:rsidR="00F17A7D" w:rsidRPr="00F17A7D">
        <w:t xml:space="preserve">eurologie, </w:t>
      </w:r>
      <w:r w:rsidR="00F17A7D">
        <w:t>c</w:t>
      </w:r>
      <w:r w:rsidR="00F17A7D" w:rsidRPr="00F17A7D">
        <w:t>ardiol</w:t>
      </w:r>
      <w:r w:rsidR="00F17A7D">
        <w:t>ogie et m</w:t>
      </w:r>
      <w:r w:rsidR="00F17A7D" w:rsidRPr="00F17A7D">
        <w:t>édecine</w:t>
      </w:r>
      <w:r w:rsidR="00F17A7D">
        <w:t xml:space="preserve"> ;</w:t>
      </w:r>
    </w:p>
    <w:p w:rsidR="00F17A7D" w:rsidRDefault="00F17A7D" w:rsidP="00F17A7D">
      <w:pPr>
        <w:pStyle w:val="Point"/>
        <w:numPr>
          <w:ilvl w:val="1"/>
          <w:numId w:val="42"/>
        </w:numPr>
      </w:pPr>
      <w:r>
        <w:t xml:space="preserve">soins ambulatoires : </w:t>
      </w:r>
    </w:p>
    <w:p w:rsidR="00F17A7D" w:rsidRDefault="00F17A7D" w:rsidP="00F17A7D">
      <w:pPr>
        <w:pStyle w:val="Point"/>
        <w:numPr>
          <w:ilvl w:val="2"/>
          <w:numId w:val="42"/>
        </w:numPr>
      </w:pPr>
      <w:r>
        <w:t>c</w:t>
      </w:r>
      <w:r w:rsidRPr="00F17A7D">
        <w:t xml:space="preserve">linique  de la douleur et </w:t>
      </w:r>
      <w:r>
        <w:t xml:space="preserve">des </w:t>
      </w:r>
      <w:r w:rsidRPr="00F17A7D">
        <w:t>maladies chroniques</w:t>
      </w:r>
      <w:r>
        <w:t xml:space="preserve"> ; </w:t>
      </w:r>
    </w:p>
    <w:p w:rsidR="00F17A7D" w:rsidRDefault="00F17A7D" w:rsidP="00F17A7D">
      <w:pPr>
        <w:pStyle w:val="Point"/>
        <w:numPr>
          <w:ilvl w:val="2"/>
          <w:numId w:val="42"/>
        </w:numPr>
      </w:pPr>
      <w:r>
        <w:t xml:space="preserve">services courants, UMF ; </w:t>
      </w:r>
    </w:p>
    <w:p w:rsidR="00F17A7D" w:rsidRDefault="00F17A7D" w:rsidP="00F17A7D">
      <w:pPr>
        <w:pStyle w:val="Point"/>
        <w:numPr>
          <w:ilvl w:val="2"/>
          <w:numId w:val="42"/>
        </w:numPr>
      </w:pPr>
      <w:r>
        <w:t>a</w:t>
      </w:r>
      <w:r w:rsidRPr="00F17A7D">
        <w:t xml:space="preserve">ctivité de suppléance rénale, </w:t>
      </w:r>
      <w:r>
        <w:t>c</w:t>
      </w:r>
      <w:r w:rsidRPr="00F17A7D">
        <w:t xml:space="preserve">liniques externes spécialisées et </w:t>
      </w:r>
      <w:r>
        <w:t>m</w:t>
      </w:r>
      <w:r w:rsidRPr="00F17A7D">
        <w:t>édecine de jour</w:t>
      </w:r>
      <w:r>
        <w:t xml:space="preserve"> ; </w:t>
      </w:r>
    </w:p>
    <w:p w:rsidR="00F17A7D" w:rsidRDefault="00F17A7D" w:rsidP="00F17A7D">
      <w:pPr>
        <w:pStyle w:val="Point"/>
        <w:numPr>
          <w:ilvl w:val="2"/>
          <w:numId w:val="42"/>
        </w:numPr>
      </w:pPr>
      <w:r>
        <w:lastRenderedPageBreak/>
        <w:t>o</w:t>
      </w:r>
      <w:r w:rsidRPr="00F17A7D">
        <w:t>phtalmologie</w:t>
      </w:r>
      <w:r>
        <w:t xml:space="preserve"> ; </w:t>
      </w:r>
    </w:p>
    <w:p w:rsidR="00F17A7D" w:rsidRDefault="00954DB0" w:rsidP="00F80387">
      <w:pPr>
        <w:pStyle w:val="Point"/>
        <w:numPr>
          <w:ilvl w:val="1"/>
          <w:numId w:val="42"/>
        </w:numPr>
      </w:pPr>
      <w:r>
        <w:t>s</w:t>
      </w:r>
      <w:r w:rsidR="00F17A7D" w:rsidRPr="00F17A7D">
        <w:t xml:space="preserve">ervices </w:t>
      </w:r>
      <w:proofErr w:type="spellStart"/>
      <w:r w:rsidR="00F17A7D" w:rsidRPr="00F17A7D">
        <w:t>périopératoires</w:t>
      </w:r>
      <w:proofErr w:type="spellEnd"/>
      <w:r w:rsidR="00F17A7D" w:rsidRPr="00F17A7D">
        <w:t xml:space="preserve"> et interventions invasives</w:t>
      </w:r>
      <w:r w:rsidR="00F17A7D">
        <w:t> :</w:t>
      </w:r>
      <w:r w:rsidR="00F80387">
        <w:t xml:space="preserve"> </w:t>
      </w:r>
      <w:r>
        <w:t>a</w:t>
      </w:r>
      <w:r w:rsidR="00F80387" w:rsidRPr="00F80387">
        <w:t xml:space="preserve">ctivités </w:t>
      </w:r>
      <w:proofErr w:type="spellStart"/>
      <w:r w:rsidR="00F80387" w:rsidRPr="00F80387">
        <w:t>périopératoires</w:t>
      </w:r>
      <w:proofErr w:type="spellEnd"/>
      <w:r w:rsidR="00F80387" w:rsidRPr="00F80387">
        <w:t xml:space="preserve"> et chirurgicales</w:t>
      </w:r>
      <w:r w:rsidR="00F80387">
        <w:t xml:space="preserve"> </w:t>
      </w:r>
      <w:r w:rsidR="00F17A7D">
        <w:t>;</w:t>
      </w:r>
    </w:p>
    <w:p w:rsidR="00F17A7D" w:rsidRDefault="00954DB0" w:rsidP="00F17A7D">
      <w:pPr>
        <w:pStyle w:val="Point"/>
        <w:numPr>
          <w:ilvl w:val="1"/>
          <w:numId w:val="42"/>
        </w:numPr>
      </w:pPr>
      <w:r>
        <w:t>s</w:t>
      </w:r>
      <w:r w:rsidR="00F17A7D">
        <w:t xml:space="preserve">oins critiques : secteur </w:t>
      </w:r>
      <w:r w:rsidR="00F80387">
        <w:t xml:space="preserve">des soins critiques </w:t>
      </w:r>
      <w:r w:rsidR="00F17A7D">
        <w:t>;</w:t>
      </w:r>
    </w:p>
    <w:p w:rsidR="00F17A7D" w:rsidRDefault="00954DB0" w:rsidP="00F17A7D">
      <w:pPr>
        <w:pStyle w:val="Point"/>
        <w:numPr>
          <w:ilvl w:val="1"/>
          <w:numId w:val="42"/>
        </w:numPr>
      </w:pPr>
      <w:r>
        <w:t>t</w:t>
      </w:r>
      <w:r w:rsidR="00F17A7D">
        <w:t>raitement du cancer ; cancérologie ;</w:t>
      </w:r>
    </w:p>
    <w:p w:rsidR="00F80387" w:rsidRPr="00A65BD5" w:rsidRDefault="00954DB0" w:rsidP="00F17A7D">
      <w:pPr>
        <w:pStyle w:val="Point"/>
        <w:numPr>
          <w:ilvl w:val="1"/>
          <w:numId w:val="42"/>
        </w:numPr>
      </w:pPr>
      <w:r>
        <w:t>u</w:t>
      </w:r>
      <w:r w:rsidR="00F80387">
        <w:t>rgences : secteurs des épisodes de soins d’urgence.</w:t>
      </w:r>
    </w:p>
    <w:p w:rsidR="008F6FF3" w:rsidRPr="0026716E" w:rsidRDefault="0092484E" w:rsidP="0092484E">
      <w:pPr>
        <w:pStyle w:val="Titre3"/>
      </w:pPr>
      <w:proofErr w:type="spellStart"/>
      <w:r>
        <w:t>Périodes</w:t>
      </w:r>
      <w:proofErr w:type="spellEnd"/>
      <w:r>
        <w:t xml:space="preserve"> </w:t>
      </w:r>
      <w:proofErr w:type="spellStart"/>
      <w:r>
        <w:t>d’audit</w:t>
      </w:r>
      <w:proofErr w:type="spellEnd"/>
    </w:p>
    <w:p w:rsidR="008F6FF3" w:rsidRPr="0026716E" w:rsidRDefault="00673C67" w:rsidP="0092484E">
      <w:pPr>
        <w:pStyle w:val="Point"/>
      </w:pPr>
      <w:r w:rsidRPr="0026716E">
        <w:t xml:space="preserve">Pour les audits échantillonnés, </w:t>
      </w:r>
      <w:r w:rsidR="00270D8D">
        <w:t>les dossiers s</w:t>
      </w:r>
      <w:r w:rsidR="008F4D92">
        <w:t>ont choisis sur les trois quarts de travail</w:t>
      </w:r>
    </w:p>
    <w:p w:rsidR="0051752D" w:rsidRPr="0026716E" w:rsidRDefault="0085044F" w:rsidP="0092484E">
      <w:pPr>
        <w:pStyle w:val="Point"/>
      </w:pPr>
      <w:r w:rsidRPr="0026716E">
        <w:t xml:space="preserve">Le temps estimé </w:t>
      </w:r>
      <w:r w:rsidR="0012017A" w:rsidRPr="0026716E">
        <w:t xml:space="preserve">pour compléter </w:t>
      </w:r>
      <w:r w:rsidR="00EB423D">
        <w:t>le formulaire</w:t>
      </w:r>
      <w:r w:rsidR="0012017A" w:rsidRPr="0026716E">
        <w:t xml:space="preserve"> </w:t>
      </w:r>
      <w:r w:rsidR="007A0EC8" w:rsidRPr="0026716E">
        <w:t xml:space="preserve">d’audit est de </w:t>
      </w:r>
      <w:r w:rsidR="00484F6C" w:rsidRPr="0026716E">
        <w:t>5</w:t>
      </w:r>
      <w:r w:rsidR="0051752D" w:rsidRPr="0026716E">
        <w:t xml:space="preserve"> </w:t>
      </w:r>
      <w:r w:rsidR="007A0EC8" w:rsidRPr="0026716E">
        <w:t xml:space="preserve">minutes. </w:t>
      </w:r>
    </w:p>
    <w:p w:rsidR="00FF35A6" w:rsidRPr="0026716E" w:rsidRDefault="0051752D" w:rsidP="0092484E">
      <w:pPr>
        <w:pStyle w:val="Point"/>
      </w:pPr>
      <w:r w:rsidRPr="0026716E">
        <w:t>A</w:t>
      </w:r>
      <w:r w:rsidR="003638F6" w:rsidRPr="0026716E">
        <w:t>fin de compléter l</w:t>
      </w:r>
      <w:r w:rsidR="00E50C18" w:rsidRPr="0026716E">
        <w:t xml:space="preserve">’audit </w:t>
      </w:r>
      <w:r w:rsidR="00F84923">
        <w:t>po</w:t>
      </w:r>
      <w:r w:rsidR="00B137B3" w:rsidRPr="0026716E">
        <w:t xml:space="preserve">ur les différentes unités et </w:t>
      </w:r>
      <w:r w:rsidRPr="0026716E">
        <w:t xml:space="preserve">aux différents moments choisis, </w:t>
      </w:r>
      <w:r w:rsidR="008F4D92">
        <w:t>15 heure</w:t>
      </w:r>
      <w:r w:rsidRPr="0026716E">
        <w:t>s sont allouées.</w:t>
      </w:r>
    </w:p>
    <w:p w:rsidR="00E439DB" w:rsidRPr="0026716E" w:rsidRDefault="00526E53" w:rsidP="0092484E">
      <w:pPr>
        <w:pStyle w:val="Titre3"/>
      </w:pPr>
      <w:proofErr w:type="spellStart"/>
      <w:r w:rsidRPr="0026716E">
        <w:t>Procédure</w:t>
      </w:r>
      <w:proofErr w:type="spellEnd"/>
    </w:p>
    <w:p w:rsidR="008D6ECB" w:rsidRPr="0026716E" w:rsidRDefault="008D6ECB" w:rsidP="0092484E">
      <w:pPr>
        <w:pStyle w:val="Point"/>
      </w:pPr>
      <w:r w:rsidRPr="0026716E">
        <w:t>Arriver 15</w:t>
      </w:r>
      <w:r w:rsidR="00C66ADA" w:rsidRPr="0026716E">
        <w:t xml:space="preserve"> à 30</w:t>
      </w:r>
      <w:r w:rsidRPr="0026716E">
        <w:t xml:space="preserve"> minutes </w:t>
      </w:r>
      <w:r w:rsidR="006B253B" w:rsidRPr="0026716E">
        <w:t>avant le début pour se familiariser avec le fonctionnement</w:t>
      </w:r>
      <w:r w:rsidR="00CC0062" w:rsidRPr="0026716E">
        <w:t xml:space="preserve">. </w:t>
      </w:r>
    </w:p>
    <w:p w:rsidR="00661B32" w:rsidRPr="0026716E" w:rsidRDefault="008F4D92" w:rsidP="0092484E">
      <w:pPr>
        <w:pStyle w:val="Point"/>
      </w:pPr>
      <w:r>
        <w:t>Récupérer les dossiers qui ont été préalablement sélectionnés par le service des archives médicales</w:t>
      </w:r>
      <w:r w:rsidR="00484F6C" w:rsidRPr="0026716E">
        <w:t>.</w:t>
      </w:r>
    </w:p>
    <w:p w:rsidR="00B80B36" w:rsidRPr="0026716E" w:rsidRDefault="00484F6C" w:rsidP="0092484E">
      <w:pPr>
        <w:pStyle w:val="Point"/>
      </w:pPr>
      <w:r w:rsidRPr="0026716E">
        <w:t>C</w:t>
      </w:r>
      <w:r w:rsidR="002B7B04" w:rsidRPr="0026716E">
        <w:t xml:space="preserve">ompléter </w:t>
      </w:r>
      <w:r w:rsidR="00486376" w:rsidRPr="0026716E">
        <w:t xml:space="preserve">l’outil d’audit en </w:t>
      </w:r>
      <w:r w:rsidR="009B1B46" w:rsidRPr="0026716E">
        <w:t>répondant aux</w:t>
      </w:r>
      <w:r w:rsidR="008F4D92">
        <w:t xml:space="preserve"> questions une par une.</w:t>
      </w:r>
    </w:p>
    <w:p w:rsidR="00EB423D" w:rsidRDefault="00AC700A" w:rsidP="0092484E">
      <w:pPr>
        <w:pStyle w:val="Point"/>
      </w:pPr>
      <w:r w:rsidRPr="0026716E">
        <w:t xml:space="preserve">Une fois </w:t>
      </w:r>
      <w:r w:rsidR="008C1377" w:rsidRPr="0026716E">
        <w:t>l’audit complété</w:t>
      </w:r>
      <w:r w:rsidR="001128D5" w:rsidRPr="0026716E">
        <w:t xml:space="preserve">, </w:t>
      </w:r>
      <w:r w:rsidR="00484F6C" w:rsidRPr="0026716E">
        <w:t>remettre</w:t>
      </w:r>
      <w:r w:rsidR="001128D5" w:rsidRPr="0026716E">
        <w:t xml:space="preserve"> le que</w:t>
      </w:r>
      <w:r w:rsidR="00484F6C" w:rsidRPr="0026716E">
        <w:t>stionnaire rempli à la DQEPE</w:t>
      </w:r>
      <w:r w:rsidR="001128D5" w:rsidRPr="0026716E">
        <w:t xml:space="preserve"> pour la compilation et l’ana</w:t>
      </w:r>
      <w:r w:rsidR="00B80B36" w:rsidRPr="0026716E">
        <w:t xml:space="preserve">lyse préliminaire </w:t>
      </w:r>
      <w:r w:rsidR="0026716E">
        <w:t>des données</w:t>
      </w:r>
      <w:r w:rsidR="006C4791">
        <w:t>.</w:t>
      </w:r>
    </w:p>
    <w:p w:rsidR="00EB423D" w:rsidRPr="00EB423D" w:rsidRDefault="00EB423D" w:rsidP="00EB423D">
      <w:pPr>
        <w:rPr>
          <w:lang w:eastAsia="fr-FR"/>
        </w:rPr>
      </w:pPr>
    </w:p>
    <w:p w:rsidR="00EB423D" w:rsidRPr="00EB423D" w:rsidRDefault="00EB423D" w:rsidP="00EB423D">
      <w:pPr>
        <w:rPr>
          <w:lang w:eastAsia="fr-FR"/>
        </w:rPr>
      </w:pPr>
    </w:p>
    <w:p w:rsidR="00774EB1" w:rsidRDefault="00774EB1" w:rsidP="00774EB1">
      <w:pPr>
        <w:rPr>
          <w:i/>
        </w:rPr>
      </w:pPr>
    </w:p>
    <w:p w:rsidR="00414A87" w:rsidRDefault="00414A87" w:rsidP="00774EB1">
      <w:pPr>
        <w:rPr>
          <w:i/>
        </w:rPr>
      </w:pPr>
      <w:r>
        <w:rPr>
          <w:i/>
        </w:rPr>
        <w:t>Pour toute question relative à ce document ou à la démarche d'audit pour les plans d'intervention, vous pouvez c</w:t>
      </w:r>
      <w:r w:rsidR="00774EB1" w:rsidRPr="00D43E10">
        <w:rPr>
          <w:i/>
        </w:rPr>
        <w:t xml:space="preserve">ommuniquez  </w:t>
      </w:r>
      <w:r>
        <w:rPr>
          <w:i/>
        </w:rPr>
        <w:t>avec :</w:t>
      </w:r>
    </w:p>
    <w:p w:rsidR="00414A87" w:rsidRDefault="00414A87" w:rsidP="00774EB1">
      <w:pPr>
        <w:rPr>
          <w:i/>
        </w:rPr>
      </w:pPr>
      <w:r>
        <w:rPr>
          <w:i/>
        </w:rPr>
        <w:t xml:space="preserve">Jocelyn Bisson, conseiller cadre au développement des processus cliniques, DSM </w:t>
      </w:r>
    </w:p>
    <w:p w:rsidR="00EB423D" w:rsidRPr="00414A87" w:rsidRDefault="00414A87" w:rsidP="00EB423D">
      <w:pPr>
        <w:rPr>
          <w:i/>
        </w:rPr>
      </w:pPr>
      <w:r>
        <w:rPr>
          <w:i/>
        </w:rPr>
        <w:t xml:space="preserve">Hôpital Santa </w:t>
      </w:r>
      <w:proofErr w:type="spellStart"/>
      <w:r>
        <w:rPr>
          <w:i/>
        </w:rPr>
        <w:t>Cabrini</w:t>
      </w:r>
      <w:proofErr w:type="spellEnd"/>
      <w:r>
        <w:rPr>
          <w:i/>
        </w:rPr>
        <w:t xml:space="preserve">, </w:t>
      </w:r>
      <w:r w:rsidR="00774EB1" w:rsidRPr="00D43E10">
        <w:rPr>
          <w:i/>
        </w:rPr>
        <w:t>514 251-6000, poste 7126</w:t>
      </w:r>
    </w:p>
    <w:p w:rsidR="00EB423D" w:rsidRPr="00EB423D" w:rsidRDefault="00EB423D" w:rsidP="00EB423D">
      <w:pPr>
        <w:rPr>
          <w:lang w:eastAsia="fr-FR"/>
        </w:rPr>
      </w:pPr>
    </w:p>
    <w:p w:rsidR="00EB423D" w:rsidRPr="00EB423D" w:rsidRDefault="00EB423D" w:rsidP="00EB423D">
      <w:pPr>
        <w:rPr>
          <w:lang w:eastAsia="fr-FR"/>
        </w:rPr>
      </w:pPr>
    </w:p>
    <w:p w:rsidR="00EA2322" w:rsidRPr="00EB423D" w:rsidRDefault="00EB423D" w:rsidP="00EB423D">
      <w:pPr>
        <w:tabs>
          <w:tab w:val="left" w:pos="6461"/>
        </w:tabs>
        <w:rPr>
          <w:lang w:eastAsia="fr-FR"/>
        </w:rPr>
      </w:pPr>
      <w:r>
        <w:rPr>
          <w:lang w:eastAsia="fr-FR"/>
        </w:rPr>
        <w:tab/>
      </w:r>
    </w:p>
    <w:sectPr w:rsidR="00EA2322" w:rsidRPr="00EB423D" w:rsidSect="00D43E10">
      <w:headerReference w:type="default" r:id="rId10"/>
      <w:footerReference w:type="default" r:id="rId11"/>
      <w:footerReference w:type="first" r:id="rId12"/>
      <w:pgSz w:w="12240" w:h="15840" w:code="1"/>
      <w:pgMar w:top="1440" w:right="1276" w:bottom="1440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C54" w:rsidRDefault="00542C54" w:rsidP="00A435A1">
      <w:r>
        <w:separator/>
      </w:r>
    </w:p>
  </w:endnote>
  <w:endnote w:type="continuationSeparator" w:id="0">
    <w:p w:rsidR="00542C54" w:rsidRDefault="00542C54" w:rsidP="00A4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E10" w:rsidRPr="00414A87" w:rsidRDefault="00414A87" w:rsidP="00414A87">
    <w:pPr>
      <w:spacing w:before="120" w:after="0"/>
      <w:jc w:val="left"/>
    </w:pPr>
    <w:r>
      <w:rPr>
        <w:b/>
      </w:rPr>
      <w:t xml:space="preserve">CIUSSS-EMTL, </w:t>
    </w:r>
    <w:r w:rsidRPr="00D43E10">
      <w:rPr>
        <w:b/>
      </w:rPr>
      <w:t>Comité d’agrément sur l’interdisciplinarité</w:t>
    </w:r>
    <w:r>
      <w:rPr>
        <w:b/>
      </w:rPr>
      <w:t xml:space="preserve"> et les plans d'intervention en collaboration </w:t>
    </w:r>
    <w:r>
      <w:rPr>
        <w:b/>
      </w:rPr>
      <w:br/>
    </w:r>
    <w:r w:rsidRPr="00414A87">
      <w:t>Version du 19 octobre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A87" w:rsidRPr="00414A87" w:rsidRDefault="00414A87" w:rsidP="00414A87">
    <w:pPr>
      <w:spacing w:before="120" w:after="0"/>
      <w:jc w:val="left"/>
    </w:pPr>
    <w:r>
      <w:rPr>
        <w:b/>
      </w:rPr>
      <w:t xml:space="preserve">CIUSSS-EMTL, </w:t>
    </w:r>
    <w:r w:rsidRPr="00D43E10">
      <w:rPr>
        <w:b/>
      </w:rPr>
      <w:t>Comité d’agrément sur l’interdisciplinarité</w:t>
    </w:r>
    <w:r>
      <w:rPr>
        <w:b/>
      </w:rPr>
      <w:t xml:space="preserve"> et les plans d'intervention en collaboration </w:t>
    </w:r>
    <w:r>
      <w:rPr>
        <w:b/>
      </w:rPr>
      <w:br/>
    </w:r>
    <w:r w:rsidRPr="00414A87">
      <w:t>Version du 19 octobre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C54" w:rsidRDefault="00542C54" w:rsidP="00A435A1">
      <w:r>
        <w:separator/>
      </w:r>
    </w:p>
  </w:footnote>
  <w:footnote w:type="continuationSeparator" w:id="0">
    <w:p w:rsidR="00542C54" w:rsidRDefault="00542C54" w:rsidP="00A43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E10" w:rsidRDefault="00D43E10" w:rsidP="00D43E10">
    <w:pPr>
      <w:pStyle w:val="En-tte"/>
      <w:tabs>
        <w:tab w:val="clear" w:pos="4320"/>
        <w:tab w:val="clear" w:pos="8640"/>
        <w:tab w:val="right" w:pos="8505"/>
        <w:tab w:val="right" w:pos="9072"/>
      </w:tabs>
    </w:pPr>
    <w:r>
      <w:tab/>
      <w:t xml:space="preserve">Fiche du </w:t>
    </w:r>
    <w:r w:rsidRPr="00D43E10">
      <w:t>protocole d'audit interne : PI</w:t>
    </w:r>
    <w:r w:rsidR="002667EF">
      <w:t xml:space="preserve">D / PII / </w:t>
    </w:r>
    <w:r w:rsidRPr="00D43E10">
      <w:t>PSI</w:t>
    </w:r>
    <w:r>
      <w:tab/>
    </w:r>
    <w:r>
      <w:fldChar w:fldCharType="begin"/>
    </w:r>
    <w:r>
      <w:instrText>PAGE   \* MERGEFORMAT</w:instrText>
    </w:r>
    <w:r>
      <w:fldChar w:fldCharType="separate"/>
    </w:r>
    <w:r w:rsidR="00D126F9" w:rsidRPr="00D126F9">
      <w:rPr>
        <w:noProof/>
        <w:lang w:val="fr-FR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123CF190"/>
    <w:lvl w:ilvl="0">
      <w:start w:val="1"/>
      <w:numFmt w:val="lowerLetter"/>
      <w:pStyle w:val="Listenumros2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FFFFFF88"/>
    <w:multiLevelType w:val="singleLevel"/>
    <w:tmpl w:val="761C97AC"/>
    <w:lvl w:ilvl="0">
      <w:start w:val="1"/>
      <w:numFmt w:val="upperRoman"/>
      <w:pStyle w:val="Listenumros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1B058F5"/>
    <w:multiLevelType w:val="hybridMultilevel"/>
    <w:tmpl w:val="748C9F4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F6820"/>
    <w:multiLevelType w:val="hybridMultilevel"/>
    <w:tmpl w:val="D5CA3AA2"/>
    <w:lvl w:ilvl="0" w:tplc="85FCBE58">
      <w:start w:val="8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706525"/>
    <w:multiLevelType w:val="hybridMultilevel"/>
    <w:tmpl w:val="347CF134"/>
    <w:lvl w:ilvl="0" w:tplc="5E60F5B2">
      <w:start w:val="1"/>
      <w:numFmt w:val="bullet"/>
      <w:lvlText w:val=".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479B0"/>
    <w:multiLevelType w:val="hybridMultilevel"/>
    <w:tmpl w:val="601EF03A"/>
    <w:lvl w:ilvl="0" w:tplc="C5C8254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7521E"/>
    <w:multiLevelType w:val="hybridMultilevel"/>
    <w:tmpl w:val="FEA2145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4E6EF7"/>
    <w:multiLevelType w:val="hybridMultilevel"/>
    <w:tmpl w:val="99A0F678"/>
    <w:lvl w:ilvl="0" w:tplc="5E60F5B2">
      <w:start w:val="1"/>
      <w:numFmt w:val="bullet"/>
      <w:lvlText w:val="."/>
      <w:lvlJc w:val="left"/>
      <w:pPr>
        <w:ind w:left="36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333938"/>
    <w:multiLevelType w:val="hybridMultilevel"/>
    <w:tmpl w:val="9368873E"/>
    <w:lvl w:ilvl="0" w:tplc="5E60F5B2">
      <w:start w:val="1"/>
      <w:numFmt w:val="bullet"/>
      <w:lvlText w:val="."/>
      <w:lvlJc w:val="left"/>
      <w:pPr>
        <w:ind w:left="36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D11DA"/>
    <w:multiLevelType w:val="hybridMultilevel"/>
    <w:tmpl w:val="464636A6"/>
    <w:lvl w:ilvl="0" w:tplc="A0EC0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D420D"/>
    <w:multiLevelType w:val="hybridMultilevel"/>
    <w:tmpl w:val="0BD06A1E"/>
    <w:lvl w:ilvl="0" w:tplc="7C4630B2">
      <w:start w:val="1"/>
      <w:numFmt w:val="upperLetter"/>
      <w:pStyle w:val="Soustitre2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F4867"/>
    <w:multiLevelType w:val="hybridMultilevel"/>
    <w:tmpl w:val="C1D46834"/>
    <w:lvl w:ilvl="0" w:tplc="85FCBE5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E0401"/>
    <w:multiLevelType w:val="hybridMultilevel"/>
    <w:tmpl w:val="A6BE3BEC"/>
    <w:lvl w:ilvl="0" w:tplc="F97E0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E3718"/>
    <w:multiLevelType w:val="hybridMultilevel"/>
    <w:tmpl w:val="4482C4C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022C7"/>
    <w:multiLevelType w:val="hybridMultilevel"/>
    <w:tmpl w:val="D83E7FB4"/>
    <w:lvl w:ilvl="0" w:tplc="C59C8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0752A"/>
    <w:multiLevelType w:val="hybridMultilevel"/>
    <w:tmpl w:val="303E08C2"/>
    <w:lvl w:ilvl="0" w:tplc="CA6E9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22076"/>
    <w:multiLevelType w:val="hybridMultilevel"/>
    <w:tmpl w:val="3B5CBE82"/>
    <w:lvl w:ilvl="0" w:tplc="6F905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37B9C"/>
    <w:multiLevelType w:val="hybridMultilevel"/>
    <w:tmpl w:val="D8E2CE46"/>
    <w:lvl w:ilvl="0" w:tplc="35743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B5285"/>
    <w:multiLevelType w:val="hybridMultilevel"/>
    <w:tmpl w:val="C86A076E"/>
    <w:lvl w:ilvl="0" w:tplc="7F241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3E2F"/>
    <w:multiLevelType w:val="hybridMultilevel"/>
    <w:tmpl w:val="08D06E8C"/>
    <w:lvl w:ilvl="0" w:tplc="8BE2ECDA">
      <w:start w:val="1"/>
      <w:numFmt w:val="upperLetter"/>
      <w:pStyle w:val="Titre3"/>
      <w:lvlText w:val="%1."/>
      <w:lvlJc w:val="left"/>
      <w:pPr>
        <w:tabs>
          <w:tab w:val="num" w:pos="72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06F16"/>
    <w:multiLevelType w:val="hybridMultilevel"/>
    <w:tmpl w:val="3EF251F4"/>
    <w:lvl w:ilvl="0" w:tplc="7A745646">
      <w:start w:val="1"/>
      <w:numFmt w:val="decimal"/>
      <w:pStyle w:val="Paragraphedeliste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F3799"/>
    <w:multiLevelType w:val="hybridMultilevel"/>
    <w:tmpl w:val="3872EEE8"/>
    <w:lvl w:ilvl="0" w:tplc="5E60F5B2">
      <w:start w:val="1"/>
      <w:numFmt w:val="bullet"/>
      <w:lvlText w:val="."/>
      <w:lvlJc w:val="left"/>
      <w:pPr>
        <w:ind w:left="36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C333D4"/>
    <w:multiLevelType w:val="hybridMultilevel"/>
    <w:tmpl w:val="046CF13C"/>
    <w:lvl w:ilvl="0" w:tplc="85FCBE5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323BF"/>
    <w:multiLevelType w:val="hybridMultilevel"/>
    <w:tmpl w:val="2D9ABE0E"/>
    <w:lvl w:ilvl="0" w:tplc="B3762D46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BF05FE"/>
    <w:multiLevelType w:val="multilevel"/>
    <w:tmpl w:val="DD665388"/>
    <w:lvl w:ilvl="0">
      <w:start w:val="1"/>
      <w:numFmt w:val="bullet"/>
      <w:pStyle w:val="Poin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432"/>
        </w:tabs>
        <w:ind w:left="432" w:hanging="216"/>
      </w:pPr>
      <w:rPr>
        <w:rFonts w:ascii="Century Gothic" w:hAnsi="Century Gothic" w:hint="default"/>
      </w:rPr>
    </w:lvl>
    <w:lvl w:ilvl="2">
      <w:start w:val="1"/>
      <w:numFmt w:val="bullet"/>
      <w:lvlText w:val=""/>
      <w:lvlJc w:val="left"/>
      <w:pPr>
        <w:tabs>
          <w:tab w:val="num" w:pos="648"/>
        </w:tabs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864"/>
        </w:tabs>
        <w:ind w:left="864" w:hanging="216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8C10F35"/>
    <w:multiLevelType w:val="hybridMultilevel"/>
    <w:tmpl w:val="C22EEEE2"/>
    <w:lvl w:ilvl="0" w:tplc="E234AB7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9422D"/>
    <w:multiLevelType w:val="hybridMultilevel"/>
    <w:tmpl w:val="E182E40A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8A6466"/>
    <w:multiLevelType w:val="hybridMultilevel"/>
    <w:tmpl w:val="DDE09356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334D9D"/>
    <w:multiLevelType w:val="hybridMultilevel"/>
    <w:tmpl w:val="5C12A688"/>
    <w:lvl w:ilvl="0" w:tplc="6A1E9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4286C"/>
    <w:multiLevelType w:val="hybridMultilevel"/>
    <w:tmpl w:val="DDE09356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624D9A"/>
    <w:multiLevelType w:val="multilevel"/>
    <w:tmpl w:val="9CD8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30"/>
  </w:num>
  <w:num w:numId="11">
    <w:abstractNumId w:val="2"/>
  </w:num>
  <w:num w:numId="12">
    <w:abstractNumId w:val="25"/>
  </w:num>
  <w:num w:numId="13">
    <w:abstractNumId w:val="10"/>
  </w:num>
  <w:num w:numId="14">
    <w:abstractNumId w:val="21"/>
  </w:num>
  <w:num w:numId="15">
    <w:abstractNumId w:val="11"/>
  </w:num>
  <w:num w:numId="16">
    <w:abstractNumId w:val="6"/>
  </w:num>
  <w:num w:numId="17">
    <w:abstractNumId w:val="22"/>
  </w:num>
  <w:num w:numId="18">
    <w:abstractNumId w:val="3"/>
  </w:num>
  <w:num w:numId="19">
    <w:abstractNumId w:val="7"/>
  </w:num>
  <w:num w:numId="20">
    <w:abstractNumId w:val="8"/>
  </w:num>
  <w:num w:numId="21">
    <w:abstractNumId w:val="13"/>
  </w:num>
  <w:num w:numId="22">
    <w:abstractNumId w:val="4"/>
  </w:num>
  <w:num w:numId="23">
    <w:abstractNumId w:val="26"/>
  </w:num>
  <w:num w:numId="24">
    <w:abstractNumId w:val="5"/>
  </w:num>
  <w:num w:numId="25">
    <w:abstractNumId w:val="27"/>
  </w:num>
  <w:num w:numId="26">
    <w:abstractNumId w:val="29"/>
  </w:num>
  <w:num w:numId="27">
    <w:abstractNumId w:val="18"/>
  </w:num>
  <w:num w:numId="28">
    <w:abstractNumId w:val="16"/>
  </w:num>
  <w:num w:numId="29">
    <w:abstractNumId w:val="9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4"/>
  </w:num>
  <w:num w:numId="35">
    <w:abstractNumId w:val="12"/>
  </w:num>
  <w:num w:numId="36">
    <w:abstractNumId w:val="28"/>
  </w:num>
  <w:num w:numId="37">
    <w:abstractNumId w:val="17"/>
  </w:num>
  <w:num w:numId="38">
    <w:abstractNumId w:val="17"/>
  </w:num>
  <w:num w:numId="39">
    <w:abstractNumId w:val="20"/>
  </w:num>
  <w:num w:numId="40">
    <w:abstractNumId w:val="20"/>
    <w:lvlOverride w:ilvl="0">
      <w:startOverride w:val="1"/>
    </w:lvlOverride>
  </w:num>
  <w:num w:numId="41">
    <w:abstractNumId w:val="20"/>
  </w:num>
  <w:num w:numId="42">
    <w:abstractNumId w:val="24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B2"/>
    <w:rsid w:val="00003BC6"/>
    <w:rsid w:val="00010BCF"/>
    <w:rsid w:val="000179F8"/>
    <w:rsid w:val="00017AE7"/>
    <w:rsid w:val="00024301"/>
    <w:rsid w:val="000605CD"/>
    <w:rsid w:val="000625B3"/>
    <w:rsid w:val="000741E2"/>
    <w:rsid w:val="000763C3"/>
    <w:rsid w:val="00090DD4"/>
    <w:rsid w:val="000922A1"/>
    <w:rsid w:val="00095148"/>
    <w:rsid w:val="000958A8"/>
    <w:rsid w:val="000A2F24"/>
    <w:rsid w:val="000B2821"/>
    <w:rsid w:val="000B2DA9"/>
    <w:rsid w:val="000B646A"/>
    <w:rsid w:val="000C0806"/>
    <w:rsid w:val="000E271C"/>
    <w:rsid w:val="001001BE"/>
    <w:rsid w:val="00105F2B"/>
    <w:rsid w:val="001128D5"/>
    <w:rsid w:val="0012017A"/>
    <w:rsid w:val="00120694"/>
    <w:rsid w:val="00122CE2"/>
    <w:rsid w:val="00125D46"/>
    <w:rsid w:val="001319B3"/>
    <w:rsid w:val="00142157"/>
    <w:rsid w:val="001423D7"/>
    <w:rsid w:val="00150B69"/>
    <w:rsid w:val="00157DA4"/>
    <w:rsid w:val="00171E85"/>
    <w:rsid w:val="0017673A"/>
    <w:rsid w:val="00192003"/>
    <w:rsid w:val="001B25E8"/>
    <w:rsid w:val="001B2E21"/>
    <w:rsid w:val="001C3342"/>
    <w:rsid w:val="001C4173"/>
    <w:rsid w:val="001C4C0A"/>
    <w:rsid w:val="001D34FE"/>
    <w:rsid w:val="001E23AC"/>
    <w:rsid w:val="001E6CAA"/>
    <w:rsid w:val="002265D0"/>
    <w:rsid w:val="00230436"/>
    <w:rsid w:val="002346E4"/>
    <w:rsid w:val="0025020F"/>
    <w:rsid w:val="002546E4"/>
    <w:rsid w:val="00261512"/>
    <w:rsid w:val="002649CC"/>
    <w:rsid w:val="002667EF"/>
    <w:rsid w:val="0026716E"/>
    <w:rsid w:val="00270155"/>
    <w:rsid w:val="00270D8D"/>
    <w:rsid w:val="00272BAD"/>
    <w:rsid w:val="002819B7"/>
    <w:rsid w:val="002845BC"/>
    <w:rsid w:val="0029538C"/>
    <w:rsid w:val="002A5A39"/>
    <w:rsid w:val="002B1A00"/>
    <w:rsid w:val="002B350A"/>
    <w:rsid w:val="002B6782"/>
    <w:rsid w:val="002B7B04"/>
    <w:rsid w:val="002C31B3"/>
    <w:rsid w:val="002C6EEA"/>
    <w:rsid w:val="002C7E5E"/>
    <w:rsid w:val="002D7A53"/>
    <w:rsid w:val="002D7D97"/>
    <w:rsid w:val="002F081D"/>
    <w:rsid w:val="002F095F"/>
    <w:rsid w:val="002F1D21"/>
    <w:rsid w:val="00320DFC"/>
    <w:rsid w:val="003238E4"/>
    <w:rsid w:val="0032515A"/>
    <w:rsid w:val="003259C9"/>
    <w:rsid w:val="00350578"/>
    <w:rsid w:val="003638F6"/>
    <w:rsid w:val="003639FC"/>
    <w:rsid w:val="00366F95"/>
    <w:rsid w:val="003740A7"/>
    <w:rsid w:val="00377E10"/>
    <w:rsid w:val="003913B7"/>
    <w:rsid w:val="003A1049"/>
    <w:rsid w:val="003A2094"/>
    <w:rsid w:val="003A213C"/>
    <w:rsid w:val="003A56F4"/>
    <w:rsid w:val="003A587F"/>
    <w:rsid w:val="003D09F9"/>
    <w:rsid w:val="003D3777"/>
    <w:rsid w:val="003F43B3"/>
    <w:rsid w:val="00414A87"/>
    <w:rsid w:val="00414DCC"/>
    <w:rsid w:val="004264B5"/>
    <w:rsid w:val="00432A7C"/>
    <w:rsid w:val="004338F5"/>
    <w:rsid w:val="00444236"/>
    <w:rsid w:val="00445D0E"/>
    <w:rsid w:val="00456D3F"/>
    <w:rsid w:val="00457227"/>
    <w:rsid w:val="004618A1"/>
    <w:rsid w:val="00467317"/>
    <w:rsid w:val="00484F6C"/>
    <w:rsid w:val="00486376"/>
    <w:rsid w:val="00492D58"/>
    <w:rsid w:val="004A1E86"/>
    <w:rsid w:val="004C0136"/>
    <w:rsid w:val="004C135F"/>
    <w:rsid w:val="004C45B0"/>
    <w:rsid w:val="004C6B0F"/>
    <w:rsid w:val="004D16C5"/>
    <w:rsid w:val="004F382A"/>
    <w:rsid w:val="004F3885"/>
    <w:rsid w:val="004F7627"/>
    <w:rsid w:val="00503CB2"/>
    <w:rsid w:val="005149E7"/>
    <w:rsid w:val="0051752D"/>
    <w:rsid w:val="00521313"/>
    <w:rsid w:val="005223EF"/>
    <w:rsid w:val="00526E53"/>
    <w:rsid w:val="00534F56"/>
    <w:rsid w:val="005372AD"/>
    <w:rsid w:val="005411BA"/>
    <w:rsid w:val="00542C54"/>
    <w:rsid w:val="0054400F"/>
    <w:rsid w:val="00545A07"/>
    <w:rsid w:val="00553821"/>
    <w:rsid w:val="00557C19"/>
    <w:rsid w:val="00564194"/>
    <w:rsid w:val="00564EF8"/>
    <w:rsid w:val="00576B71"/>
    <w:rsid w:val="00583262"/>
    <w:rsid w:val="00583370"/>
    <w:rsid w:val="00594D91"/>
    <w:rsid w:val="00597ACC"/>
    <w:rsid w:val="005B00F2"/>
    <w:rsid w:val="005B0D89"/>
    <w:rsid w:val="005B3A45"/>
    <w:rsid w:val="005B4274"/>
    <w:rsid w:val="005E639C"/>
    <w:rsid w:val="00606AA6"/>
    <w:rsid w:val="006209AC"/>
    <w:rsid w:val="006209FE"/>
    <w:rsid w:val="00630DAB"/>
    <w:rsid w:val="00631A4F"/>
    <w:rsid w:val="006430BC"/>
    <w:rsid w:val="00650EE6"/>
    <w:rsid w:val="00661B32"/>
    <w:rsid w:val="0066445C"/>
    <w:rsid w:val="00670B34"/>
    <w:rsid w:val="00673C67"/>
    <w:rsid w:val="006752F0"/>
    <w:rsid w:val="00675592"/>
    <w:rsid w:val="00677810"/>
    <w:rsid w:val="00680CA6"/>
    <w:rsid w:val="006908AC"/>
    <w:rsid w:val="006916B4"/>
    <w:rsid w:val="00697E60"/>
    <w:rsid w:val="00697F74"/>
    <w:rsid w:val="006A54A4"/>
    <w:rsid w:val="006A6C2F"/>
    <w:rsid w:val="006B0CA0"/>
    <w:rsid w:val="006B253B"/>
    <w:rsid w:val="006B4887"/>
    <w:rsid w:val="006B659F"/>
    <w:rsid w:val="006C2961"/>
    <w:rsid w:val="006C3D13"/>
    <w:rsid w:val="006C4791"/>
    <w:rsid w:val="006D1F30"/>
    <w:rsid w:val="006F3411"/>
    <w:rsid w:val="00703021"/>
    <w:rsid w:val="00711E67"/>
    <w:rsid w:val="007152B8"/>
    <w:rsid w:val="00741533"/>
    <w:rsid w:val="007554B5"/>
    <w:rsid w:val="00773168"/>
    <w:rsid w:val="00774EB1"/>
    <w:rsid w:val="00784911"/>
    <w:rsid w:val="00787EC1"/>
    <w:rsid w:val="00791371"/>
    <w:rsid w:val="00791383"/>
    <w:rsid w:val="007917E7"/>
    <w:rsid w:val="007A0EC8"/>
    <w:rsid w:val="007B5D9C"/>
    <w:rsid w:val="007E7D9D"/>
    <w:rsid w:val="007F011B"/>
    <w:rsid w:val="00800FE3"/>
    <w:rsid w:val="00804281"/>
    <w:rsid w:val="008101E7"/>
    <w:rsid w:val="0081617B"/>
    <w:rsid w:val="00825155"/>
    <w:rsid w:val="00825A3D"/>
    <w:rsid w:val="008266A7"/>
    <w:rsid w:val="00834271"/>
    <w:rsid w:val="0083622D"/>
    <w:rsid w:val="0085044F"/>
    <w:rsid w:val="008556A1"/>
    <w:rsid w:val="00861A45"/>
    <w:rsid w:val="00877808"/>
    <w:rsid w:val="00882C09"/>
    <w:rsid w:val="0088480E"/>
    <w:rsid w:val="00887698"/>
    <w:rsid w:val="00887CB6"/>
    <w:rsid w:val="008901EA"/>
    <w:rsid w:val="008A0D23"/>
    <w:rsid w:val="008A3E31"/>
    <w:rsid w:val="008A43A9"/>
    <w:rsid w:val="008A45BD"/>
    <w:rsid w:val="008C1377"/>
    <w:rsid w:val="008D2085"/>
    <w:rsid w:val="008D6ECB"/>
    <w:rsid w:val="008E5158"/>
    <w:rsid w:val="008F1C5D"/>
    <w:rsid w:val="008F202B"/>
    <w:rsid w:val="008F4D92"/>
    <w:rsid w:val="008F6C23"/>
    <w:rsid w:val="008F6FF3"/>
    <w:rsid w:val="00901B06"/>
    <w:rsid w:val="00903D4B"/>
    <w:rsid w:val="00906BFF"/>
    <w:rsid w:val="0092484E"/>
    <w:rsid w:val="00925F75"/>
    <w:rsid w:val="00954DB0"/>
    <w:rsid w:val="00964109"/>
    <w:rsid w:val="00964E99"/>
    <w:rsid w:val="009772AA"/>
    <w:rsid w:val="0098166C"/>
    <w:rsid w:val="00985245"/>
    <w:rsid w:val="009A09E7"/>
    <w:rsid w:val="009B1471"/>
    <w:rsid w:val="009B1B46"/>
    <w:rsid w:val="009C2C0B"/>
    <w:rsid w:val="009C5D1D"/>
    <w:rsid w:val="009D186B"/>
    <w:rsid w:val="009D6695"/>
    <w:rsid w:val="009E0874"/>
    <w:rsid w:val="009F740C"/>
    <w:rsid w:val="00A07397"/>
    <w:rsid w:val="00A16EFE"/>
    <w:rsid w:val="00A23A83"/>
    <w:rsid w:val="00A26D02"/>
    <w:rsid w:val="00A27455"/>
    <w:rsid w:val="00A324E0"/>
    <w:rsid w:val="00A325BB"/>
    <w:rsid w:val="00A407AB"/>
    <w:rsid w:val="00A40B6A"/>
    <w:rsid w:val="00A435A1"/>
    <w:rsid w:val="00A46099"/>
    <w:rsid w:val="00A50980"/>
    <w:rsid w:val="00A6002F"/>
    <w:rsid w:val="00A65BD5"/>
    <w:rsid w:val="00A66BA5"/>
    <w:rsid w:val="00A70B7A"/>
    <w:rsid w:val="00A753D6"/>
    <w:rsid w:val="00A81566"/>
    <w:rsid w:val="00A84E62"/>
    <w:rsid w:val="00AA2C38"/>
    <w:rsid w:val="00AB32B1"/>
    <w:rsid w:val="00AC700A"/>
    <w:rsid w:val="00AE3E76"/>
    <w:rsid w:val="00AE6DF1"/>
    <w:rsid w:val="00AF20EF"/>
    <w:rsid w:val="00B10044"/>
    <w:rsid w:val="00B13657"/>
    <w:rsid w:val="00B137B3"/>
    <w:rsid w:val="00B14C25"/>
    <w:rsid w:val="00B23E9E"/>
    <w:rsid w:val="00B25BE7"/>
    <w:rsid w:val="00B33576"/>
    <w:rsid w:val="00B45C93"/>
    <w:rsid w:val="00B46206"/>
    <w:rsid w:val="00B61E1A"/>
    <w:rsid w:val="00B77782"/>
    <w:rsid w:val="00B80B36"/>
    <w:rsid w:val="00B80F42"/>
    <w:rsid w:val="00B96FBB"/>
    <w:rsid w:val="00BA7618"/>
    <w:rsid w:val="00BB2C7C"/>
    <w:rsid w:val="00BC6A9F"/>
    <w:rsid w:val="00BE39B2"/>
    <w:rsid w:val="00C2213E"/>
    <w:rsid w:val="00C30417"/>
    <w:rsid w:val="00C4610B"/>
    <w:rsid w:val="00C510C5"/>
    <w:rsid w:val="00C53A3D"/>
    <w:rsid w:val="00C57ACB"/>
    <w:rsid w:val="00C63320"/>
    <w:rsid w:val="00C66ADA"/>
    <w:rsid w:val="00C84C1A"/>
    <w:rsid w:val="00C94D82"/>
    <w:rsid w:val="00CA15AF"/>
    <w:rsid w:val="00CA1AF9"/>
    <w:rsid w:val="00CB4778"/>
    <w:rsid w:val="00CC0062"/>
    <w:rsid w:val="00CC278F"/>
    <w:rsid w:val="00CD6759"/>
    <w:rsid w:val="00D126F9"/>
    <w:rsid w:val="00D12ED0"/>
    <w:rsid w:val="00D1709E"/>
    <w:rsid w:val="00D17971"/>
    <w:rsid w:val="00D20EEF"/>
    <w:rsid w:val="00D23CAA"/>
    <w:rsid w:val="00D25DCF"/>
    <w:rsid w:val="00D418E8"/>
    <w:rsid w:val="00D43E10"/>
    <w:rsid w:val="00D45E4C"/>
    <w:rsid w:val="00D577BD"/>
    <w:rsid w:val="00D60D33"/>
    <w:rsid w:val="00D72B5A"/>
    <w:rsid w:val="00D85878"/>
    <w:rsid w:val="00D959BC"/>
    <w:rsid w:val="00DA0DEE"/>
    <w:rsid w:val="00DA7DB2"/>
    <w:rsid w:val="00DC01CD"/>
    <w:rsid w:val="00DC03FA"/>
    <w:rsid w:val="00DC4A5D"/>
    <w:rsid w:val="00DE0198"/>
    <w:rsid w:val="00DE2CAB"/>
    <w:rsid w:val="00DE79E4"/>
    <w:rsid w:val="00E11450"/>
    <w:rsid w:val="00E26779"/>
    <w:rsid w:val="00E439DB"/>
    <w:rsid w:val="00E45A48"/>
    <w:rsid w:val="00E50C18"/>
    <w:rsid w:val="00E65323"/>
    <w:rsid w:val="00E736DB"/>
    <w:rsid w:val="00E75681"/>
    <w:rsid w:val="00E75A43"/>
    <w:rsid w:val="00E8338A"/>
    <w:rsid w:val="00E83EBA"/>
    <w:rsid w:val="00E8674D"/>
    <w:rsid w:val="00E86A1E"/>
    <w:rsid w:val="00E86D73"/>
    <w:rsid w:val="00E9309E"/>
    <w:rsid w:val="00E95397"/>
    <w:rsid w:val="00EA2322"/>
    <w:rsid w:val="00EB423D"/>
    <w:rsid w:val="00EB5F55"/>
    <w:rsid w:val="00EC4CF6"/>
    <w:rsid w:val="00EC7077"/>
    <w:rsid w:val="00ED553E"/>
    <w:rsid w:val="00EE0BF4"/>
    <w:rsid w:val="00EE6681"/>
    <w:rsid w:val="00EF1F9F"/>
    <w:rsid w:val="00F03FFB"/>
    <w:rsid w:val="00F17A7D"/>
    <w:rsid w:val="00F320CA"/>
    <w:rsid w:val="00F50E79"/>
    <w:rsid w:val="00F80387"/>
    <w:rsid w:val="00F82980"/>
    <w:rsid w:val="00F84923"/>
    <w:rsid w:val="00F9305B"/>
    <w:rsid w:val="00F9754A"/>
    <w:rsid w:val="00FA57E6"/>
    <w:rsid w:val="00FB1E12"/>
    <w:rsid w:val="00FC77B0"/>
    <w:rsid w:val="00FD7ECD"/>
    <w:rsid w:val="00FE2225"/>
    <w:rsid w:val="00FE4EFF"/>
    <w:rsid w:val="00FE6D9D"/>
    <w:rsid w:val="00FE7866"/>
    <w:rsid w:val="00FF2D07"/>
    <w:rsid w:val="00FF2D55"/>
    <w:rsid w:val="00F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teal"/>
    </o:shapedefaults>
    <o:shapelayout v:ext="edit">
      <o:idmap v:ext="edit" data="1"/>
    </o:shapelayout>
  </w:shapeDefaults>
  <w:decimalSymbol w:val=","/>
  <w:listSeparator w:val=";"/>
  <w15:docId w15:val="{5FE69A66-9AC0-40E6-8F8B-0E423EEF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5A1"/>
    <w:pPr>
      <w:spacing w:after="120"/>
      <w:jc w:val="both"/>
    </w:pPr>
    <w:rPr>
      <w:rFonts w:asciiTheme="minorHAnsi" w:hAnsiTheme="minorHAnsi"/>
      <w:szCs w:val="24"/>
      <w:lang w:eastAsia="en-US"/>
    </w:rPr>
  </w:style>
  <w:style w:type="paragraph" w:styleId="Titre1">
    <w:name w:val="heading 1"/>
    <w:aliases w:val="_Titre 1"/>
    <w:basedOn w:val="Normal"/>
    <w:next w:val="Normal"/>
    <w:qFormat/>
    <w:rsid w:val="00C53A3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24"/>
    </w:rPr>
  </w:style>
  <w:style w:type="paragraph" w:styleId="Titre2">
    <w:name w:val="heading 2"/>
    <w:basedOn w:val="Normal"/>
    <w:next w:val="Normal"/>
    <w:link w:val="Titre2Car"/>
    <w:qFormat/>
    <w:rsid w:val="0092484E"/>
    <w:pPr>
      <w:keepNext/>
      <w:spacing w:before="240" w:after="60"/>
      <w:outlineLvl w:val="1"/>
    </w:pPr>
    <w:rPr>
      <w:b/>
      <w:bCs/>
      <w:iCs/>
      <w:sz w:val="24"/>
      <w:u w:val="single"/>
    </w:rPr>
  </w:style>
  <w:style w:type="paragraph" w:styleId="Titre3">
    <w:name w:val="heading 3"/>
    <w:next w:val="Titre2"/>
    <w:qFormat/>
    <w:rsid w:val="0092484E"/>
    <w:pPr>
      <w:numPr>
        <w:numId w:val="43"/>
      </w:numPr>
      <w:tabs>
        <w:tab w:val="clear" w:pos="72"/>
        <w:tab w:val="num" w:pos="284"/>
      </w:tabs>
      <w:spacing w:before="240"/>
      <w:ind w:left="284" w:hanging="284"/>
      <w:outlineLvl w:val="2"/>
    </w:pPr>
    <w:rPr>
      <w:rFonts w:asciiTheme="minorHAnsi" w:hAnsiTheme="minorHAnsi"/>
      <w:b/>
      <w:i/>
      <w:iCs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numros">
    <w:name w:val="List Number"/>
    <w:basedOn w:val="Normal"/>
    <w:pPr>
      <w:numPr>
        <w:numId w:val="5"/>
      </w:numPr>
      <w:spacing w:before="240"/>
      <w:ind w:left="187" w:hanging="187"/>
    </w:pPr>
  </w:style>
  <w:style w:type="paragraph" w:styleId="Listenumros2">
    <w:name w:val="List Number 2"/>
    <w:basedOn w:val="Normal"/>
    <w:pPr>
      <w:numPr>
        <w:numId w:val="8"/>
      </w:numPr>
    </w:pPr>
  </w:style>
  <w:style w:type="paragraph" w:styleId="Date">
    <w:name w:val="Date"/>
    <w:basedOn w:val="Normal"/>
    <w:next w:val="Normal"/>
    <w:pPr>
      <w:jc w:val="center"/>
    </w:pPr>
  </w:style>
  <w:style w:type="paragraph" w:customStyle="1" w:styleId="Invitados">
    <w:name w:val="Invitados"/>
    <w:basedOn w:val="Invitados1"/>
    <w:pPr>
      <w:spacing w:before="0"/>
      <w:ind w:left="2347" w:hanging="1440"/>
    </w:pPr>
  </w:style>
  <w:style w:type="paragraph" w:customStyle="1" w:styleId="Invitados1">
    <w:name w:val="Invitados 1"/>
    <w:basedOn w:val="Titre2"/>
    <w:next w:val="Invitados"/>
    <w:pPr>
      <w:spacing w:after="0"/>
    </w:pPr>
    <w:rPr>
      <w:b w:val="0"/>
      <w:lang w:bidi="en-US"/>
    </w:rPr>
  </w:style>
  <w:style w:type="paragraph" w:customStyle="1" w:styleId="Texte">
    <w:name w:val="_Texte"/>
    <w:basedOn w:val="Titre2"/>
    <w:link w:val="TexteCar"/>
    <w:rPr>
      <w:b w:val="0"/>
      <w:lang w:bidi="en-US"/>
    </w:rPr>
  </w:style>
  <w:style w:type="paragraph" w:customStyle="1" w:styleId="Hora">
    <w:name w:val="Hora"/>
    <w:basedOn w:val="Date"/>
    <w:next w:val="Normal"/>
    <w:pPr>
      <w:spacing w:after="480"/>
    </w:pPr>
    <w:rPr>
      <w:lang w:bidi="en-US"/>
    </w:rPr>
  </w:style>
  <w:style w:type="paragraph" w:customStyle="1" w:styleId="Organizadordelareunin">
    <w:name w:val="Organizador de la reunión"/>
    <w:basedOn w:val="Titre2"/>
    <w:rPr>
      <w:b w:val="0"/>
      <w:lang w:bidi="en-US"/>
    </w:rPr>
  </w:style>
  <w:style w:type="table" w:customStyle="1" w:styleId="Tablanormal1">
    <w:name w:val="Tabla normal1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rsid w:val="00BE3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6B659F"/>
    <w:rPr>
      <w:szCs w:val="20"/>
    </w:rPr>
  </w:style>
  <w:style w:type="character" w:customStyle="1" w:styleId="NotedebasdepageCar">
    <w:name w:val="Note de bas de page Car"/>
    <w:link w:val="Notedebasdepage"/>
    <w:rsid w:val="006B659F"/>
    <w:rPr>
      <w:lang w:val="en-US" w:eastAsia="en-US"/>
    </w:rPr>
  </w:style>
  <w:style w:type="character" w:styleId="Appelnotedebasdep">
    <w:name w:val="footnote reference"/>
    <w:rsid w:val="006B659F"/>
    <w:rPr>
      <w:vertAlign w:val="superscript"/>
    </w:rPr>
  </w:style>
  <w:style w:type="paragraph" w:styleId="Paragraphedeliste">
    <w:name w:val="List Paragraph"/>
    <w:aliases w:val="_ Paragraphe numération"/>
    <w:basedOn w:val="Normal"/>
    <w:link w:val="ParagraphedelisteCar"/>
    <w:uiPriority w:val="34"/>
    <w:qFormat/>
    <w:rsid w:val="00456D3F"/>
    <w:pPr>
      <w:numPr>
        <w:numId w:val="39"/>
      </w:numPr>
      <w:spacing w:after="200" w:line="276" w:lineRule="auto"/>
      <w:contextualSpacing/>
      <w:jc w:val="left"/>
    </w:pPr>
    <w:rPr>
      <w:rFonts w:eastAsia="Calibri"/>
      <w:bCs/>
      <w:szCs w:val="22"/>
    </w:rPr>
  </w:style>
  <w:style w:type="paragraph" w:styleId="Sansinterligne">
    <w:name w:val="No Spacing"/>
    <w:uiPriority w:val="1"/>
    <w:qFormat/>
    <w:rsid w:val="00677810"/>
    <w:pPr>
      <w:ind w:left="720"/>
    </w:pPr>
    <w:rPr>
      <w:sz w:val="24"/>
      <w:szCs w:val="24"/>
      <w:lang w:val="en-US" w:eastAsia="en-US"/>
    </w:rPr>
  </w:style>
  <w:style w:type="paragraph" w:styleId="En-tte">
    <w:name w:val="header"/>
    <w:basedOn w:val="Normal"/>
    <w:link w:val="En-tteCar"/>
    <w:unhideWhenUsed/>
    <w:rsid w:val="004338F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4338F5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nhideWhenUsed/>
    <w:rsid w:val="004338F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4338F5"/>
    <w:rPr>
      <w:sz w:val="24"/>
      <w:szCs w:val="24"/>
      <w:lang w:val="en-US" w:eastAsia="en-US"/>
    </w:rPr>
  </w:style>
  <w:style w:type="paragraph" w:customStyle="1" w:styleId="Soustitre">
    <w:name w:val="_Sous titre"/>
    <w:basedOn w:val="Texte"/>
    <w:link w:val="SoustitreCar"/>
    <w:qFormat/>
    <w:rsid w:val="00456D3F"/>
    <w:pPr>
      <w:spacing w:after="240"/>
    </w:pPr>
    <w:rPr>
      <w:b/>
    </w:rPr>
  </w:style>
  <w:style w:type="paragraph" w:customStyle="1" w:styleId="Soustitre2">
    <w:name w:val="_Soustitre 2"/>
    <w:basedOn w:val="Paragraphedeliste"/>
    <w:link w:val="Soustitre2Car"/>
    <w:qFormat/>
    <w:rsid w:val="007F011B"/>
    <w:pPr>
      <w:keepNext/>
      <w:numPr>
        <w:numId w:val="13"/>
      </w:numPr>
      <w:spacing w:before="240"/>
    </w:pPr>
    <w:rPr>
      <w:i/>
      <w:sz w:val="24"/>
      <w:szCs w:val="24"/>
    </w:rPr>
  </w:style>
  <w:style w:type="character" w:customStyle="1" w:styleId="Titre2Car">
    <w:name w:val="Titre 2 Car"/>
    <w:basedOn w:val="Policepardfaut"/>
    <w:link w:val="Titre2"/>
    <w:rsid w:val="0092484E"/>
    <w:rPr>
      <w:rFonts w:asciiTheme="minorHAnsi" w:hAnsiTheme="minorHAnsi"/>
      <w:b/>
      <w:bCs/>
      <w:iCs/>
      <w:sz w:val="24"/>
      <w:szCs w:val="24"/>
      <w:u w:val="single"/>
      <w:lang w:eastAsia="en-US"/>
    </w:rPr>
  </w:style>
  <w:style w:type="character" w:customStyle="1" w:styleId="TexteCar">
    <w:name w:val="_Texte Car"/>
    <w:basedOn w:val="Titre2Car"/>
    <w:link w:val="Texte"/>
    <w:rsid w:val="00E11450"/>
    <w:rPr>
      <w:rFonts w:asciiTheme="minorHAnsi" w:hAnsiTheme="minorHAnsi"/>
      <w:b w:val="0"/>
      <w:bCs/>
      <w:iCs/>
      <w:sz w:val="24"/>
      <w:szCs w:val="24"/>
      <w:u w:val="single"/>
      <w:lang w:val="en-US" w:eastAsia="en-US" w:bidi="en-US"/>
    </w:rPr>
  </w:style>
  <w:style w:type="character" w:customStyle="1" w:styleId="SoustitreCar">
    <w:name w:val="_Sous titre Car"/>
    <w:basedOn w:val="TexteCar"/>
    <w:link w:val="Soustitre"/>
    <w:rsid w:val="00456D3F"/>
    <w:rPr>
      <w:rFonts w:asciiTheme="minorHAnsi" w:hAnsiTheme="minorHAnsi"/>
      <w:b/>
      <w:bCs/>
      <w:iCs/>
      <w:sz w:val="24"/>
      <w:szCs w:val="24"/>
      <w:u w:val="single"/>
      <w:lang w:val="en-US" w:eastAsia="en-US" w:bidi="en-US"/>
    </w:rPr>
  </w:style>
  <w:style w:type="paragraph" w:styleId="Titre">
    <w:name w:val="Title"/>
    <w:aliases w:val="_Titre"/>
    <w:basedOn w:val="Titre1"/>
    <w:next w:val="Normal"/>
    <w:link w:val="TitreCar"/>
    <w:qFormat/>
    <w:rsid w:val="007F011B"/>
    <w:pPr>
      <w:jc w:val="right"/>
    </w:pPr>
    <w:rPr>
      <w:sz w:val="44"/>
      <w:szCs w:val="32"/>
      <w:lang w:val="es-ES"/>
    </w:rPr>
  </w:style>
  <w:style w:type="character" w:customStyle="1" w:styleId="ParagraphedelisteCar">
    <w:name w:val="Paragraphe de liste Car"/>
    <w:aliases w:val="_ Paragraphe numération Car"/>
    <w:basedOn w:val="Policepardfaut"/>
    <w:link w:val="Paragraphedeliste"/>
    <w:uiPriority w:val="34"/>
    <w:rsid w:val="00456D3F"/>
    <w:rPr>
      <w:rFonts w:asciiTheme="minorHAnsi" w:eastAsia="Calibri" w:hAnsiTheme="minorHAnsi"/>
      <w:bCs/>
      <w:szCs w:val="22"/>
      <w:lang w:eastAsia="en-US"/>
    </w:rPr>
  </w:style>
  <w:style w:type="character" w:customStyle="1" w:styleId="Soustitre2Car">
    <w:name w:val="_Soustitre 2 Car"/>
    <w:basedOn w:val="ParagraphedelisteCar"/>
    <w:link w:val="Soustitre2"/>
    <w:rsid w:val="007F011B"/>
    <w:rPr>
      <w:rFonts w:asciiTheme="minorHAnsi" w:eastAsia="Calibri" w:hAnsiTheme="minorHAnsi"/>
      <w:bCs/>
      <w:i/>
      <w:sz w:val="24"/>
      <w:szCs w:val="24"/>
      <w:lang w:eastAsia="en-US"/>
    </w:rPr>
  </w:style>
  <w:style w:type="character" w:customStyle="1" w:styleId="TitreCar">
    <w:name w:val="Titre Car"/>
    <w:aliases w:val="_Titre Car"/>
    <w:basedOn w:val="Policepardfaut"/>
    <w:link w:val="Titre"/>
    <w:rsid w:val="007F011B"/>
    <w:rPr>
      <w:rFonts w:ascii="Arial" w:hAnsi="Arial" w:cs="Arial"/>
      <w:b/>
      <w:bCs/>
      <w:kern w:val="32"/>
      <w:sz w:val="44"/>
      <w:szCs w:val="32"/>
      <w:lang w:val="es-ES" w:eastAsia="en-US"/>
    </w:rPr>
  </w:style>
  <w:style w:type="character" w:customStyle="1" w:styleId="Textegrastableau">
    <w:name w:val="_Texte gras tableau"/>
    <w:basedOn w:val="Policepardfaut"/>
    <w:rsid w:val="006C2961"/>
    <w:rPr>
      <w:rFonts w:ascii="Calibri" w:hAnsi="Calibri"/>
      <w:b/>
      <w:bCs/>
      <w:color w:val="000000"/>
      <w:sz w:val="22"/>
    </w:rPr>
  </w:style>
  <w:style w:type="character" w:customStyle="1" w:styleId="textetableau">
    <w:name w:val="_ texte tableau"/>
    <w:basedOn w:val="Policepardfaut"/>
    <w:rsid w:val="006C2961"/>
    <w:rPr>
      <w:rFonts w:ascii="Calibri" w:hAnsi="Calibri"/>
      <w:color w:val="000000"/>
      <w:sz w:val="22"/>
    </w:rPr>
  </w:style>
  <w:style w:type="paragraph" w:customStyle="1" w:styleId="Point">
    <w:name w:val="Point"/>
    <w:basedOn w:val="Normal"/>
    <w:link w:val="PointCar"/>
    <w:qFormat/>
    <w:rsid w:val="0092484E"/>
    <w:pPr>
      <w:numPr>
        <w:numId w:val="42"/>
      </w:numPr>
      <w:spacing w:before="80" w:after="0"/>
    </w:pPr>
    <w:rPr>
      <w:rFonts w:cs="Arial"/>
      <w:spacing w:val="-3"/>
      <w:sz w:val="22"/>
      <w:szCs w:val="22"/>
      <w:lang w:eastAsia="fr-FR"/>
    </w:rPr>
  </w:style>
  <w:style w:type="character" w:customStyle="1" w:styleId="PointCar">
    <w:name w:val="Point Car"/>
    <w:link w:val="Point"/>
    <w:rsid w:val="0092484E"/>
    <w:rPr>
      <w:rFonts w:asciiTheme="minorHAnsi" w:hAnsiTheme="minorHAnsi" w:cs="Arial"/>
      <w:spacing w:val="-3"/>
      <w:sz w:val="22"/>
      <w:szCs w:val="22"/>
      <w:lang w:eastAsia="fr-FR"/>
    </w:rPr>
  </w:style>
  <w:style w:type="paragraph" w:customStyle="1" w:styleId="Parag">
    <w:name w:val="Parag"/>
    <w:basedOn w:val="Normal"/>
    <w:link w:val="ParagCar"/>
    <w:qFormat/>
    <w:rsid w:val="0092484E"/>
    <w:pPr>
      <w:spacing w:before="120" w:after="0"/>
    </w:pPr>
    <w:rPr>
      <w:sz w:val="22"/>
    </w:rPr>
  </w:style>
  <w:style w:type="paragraph" w:styleId="Textedebulles">
    <w:name w:val="Balloon Text"/>
    <w:basedOn w:val="Normal"/>
    <w:link w:val="TextedebullesCar"/>
    <w:semiHidden/>
    <w:unhideWhenUsed/>
    <w:rsid w:val="00EB42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ParagCar">
    <w:name w:val="Parag Car"/>
    <w:basedOn w:val="Policepardfaut"/>
    <w:link w:val="Parag"/>
    <w:rsid w:val="0092484E"/>
    <w:rPr>
      <w:rFonts w:asciiTheme="minorHAnsi" w:hAnsiTheme="minorHAnsi"/>
      <w:sz w:val="22"/>
      <w:szCs w:val="24"/>
      <w:lang w:eastAsia="en-US"/>
    </w:rPr>
  </w:style>
  <w:style w:type="character" w:customStyle="1" w:styleId="TextedebullesCar">
    <w:name w:val="Texte de bulles Car"/>
    <w:basedOn w:val="Policepardfaut"/>
    <w:link w:val="Textedebulles"/>
    <w:semiHidden/>
    <w:rsid w:val="00EB423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AppData\Roaming\Microsoft\Plantillas\Formal%20meeting%20agend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DB4C4EC-B59A-49DD-9245-F8EB8A78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agenda.dot</Template>
  <TotalTime>2</TotalTime>
  <Pages>3</Pages>
  <Words>939</Words>
  <Characters>5242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Hidalgo</dc:creator>
  <cp:lastModifiedBy>Jocelyn Bisson</cp:lastModifiedBy>
  <cp:revision>3</cp:revision>
  <cp:lastPrinted>2017-10-19T15:15:00Z</cp:lastPrinted>
  <dcterms:created xsi:type="dcterms:W3CDTF">2017-10-19T15:16:00Z</dcterms:created>
  <dcterms:modified xsi:type="dcterms:W3CDTF">2017-10-19T15:18:00Z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TC060910373082</vt:lpwstr>
  </property>
</Properties>
</file>